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5E8E9">
      <w:pPr>
        <w:spacing w:line="360" w:lineRule="auto"/>
        <w:ind w:firstLine="562" w:firstLineChars="200"/>
        <w:jc w:val="center"/>
        <w:rPr>
          <w:rFonts w:hint="eastAsia" w:ascii="仿宋" w:hAnsi="仿宋" w:eastAsia="仿宋" w:cs="仿宋"/>
          <w:b/>
          <w:color w:val="auto"/>
          <w:kern w:val="44"/>
          <w:sz w:val="28"/>
          <w:szCs w:val="28"/>
          <w:highlight w:val="none"/>
          <w:u w:val="single"/>
          <w:lang w:val="en-US" w:eastAsia="zh-CN"/>
        </w:rPr>
      </w:pPr>
      <w:r>
        <w:rPr>
          <w:rFonts w:hint="eastAsia" w:ascii="仿宋" w:hAnsi="仿宋" w:eastAsia="仿宋" w:cs="仿宋"/>
          <w:b/>
          <w:color w:val="auto"/>
          <w:kern w:val="44"/>
          <w:sz w:val="28"/>
          <w:szCs w:val="28"/>
          <w:highlight w:val="none"/>
          <w:u w:val="single"/>
          <w:lang w:eastAsia="zh-CN"/>
        </w:rPr>
        <w:t>高储能脉冲电容器能力提升及工厂智能化改造项目施工</w:t>
      </w:r>
    </w:p>
    <w:p w14:paraId="765C9CE4">
      <w:pPr>
        <w:spacing w:line="360" w:lineRule="auto"/>
        <w:ind w:firstLine="562" w:firstLineChars="200"/>
        <w:jc w:val="center"/>
        <w:rPr>
          <w:rFonts w:hint="eastAsia" w:ascii="仿宋" w:hAnsi="仿宋" w:eastAsia="仿宋" w:cs="仿宋"/>
          <w:b/>
          <w:color w:val="auto"/>
          <w:kern w:val="44"/>
          <w:sz w:val="28"/>
          <w:szCs w:val="28"/>
          <w:highlight w:val="none"/>
        </w:rPr>
      </w:pPr>
      <w:r>
        <w:rPr>
          <w:rFonts w:hint="eastAsia" w:ascii="仿宋" w:hAnsi="仿宋" w:eastAsia="仿宋" w:cs="仿宋"/>
          <w:b/>
          <w:color w:val="auto"/>
          <w:kern w:val="44"/>
          <w:sz w:val="28"/>
          <w:szCs w:val="28"/>
          <w:highlight w:val="none"/>
        </w:rPr>
        <w:t>比选公告</w:t>
      </w:r>
    </w:p>
    <w:p w14:paraId="0768EF66">
      <w:pPr>
        <w:tabs>
          <w:tab w:val="left" w:pos="6004"/>
        </w:tabs>
        <w:spacing w:line="360" w:lineRule="auto"/>
        <w:rPr>
          <w:rFonts w:hint="eastAsia" w:ascii="仿宋" w:hAnsi="仿宋" w:eastAsia="仿宋" w:cs="仿宋"/>
          <w:b/>
          <w:color w:val="auto"/>
          <w:szCs w:val="21"/>
          <w:highlight w:val="none"/>
        </w:rPr>
      </w:pPr>
    </w:p>
    <w:p w14:paraId="44DCE516">
      <w:pPr>
        <w:tabs>
          <w:tab w:val="left" w:pos="6004"/>
        </w:tabs>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1．比选条件</w:t>
      </w:r>
    </w:p>
    <w:p w14:paraId="4C43CED3">
      <w:pPr>
        <w:tabs>
          <w:tab w:val="left" w:pos="7140"/>
        </w:tabs>
        <w:wordWrap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1.1本比选项目</w:t>
      </w:r>
      <w:r>
        <w:rPr>
          <w:rFonts w:hint="eastAsia" w:ascii="仿宋" w:hAnsi="仿宋" w:eastAsia="仿宋" w:cs="仿宋"/>
          <w:b/>
          <w:color w:val="auto"/>
          <w:szCs w:val="21"/>
          <w:highlight w:val="none"/>
          <w:u w:val="single"/>
          <w:lang w:eastAsia="zh-CN"/>
        </w:rPr>
        <w:t>高储能脉冲电容器能力提升及工厂智能化改造项目施工</w:t>
      </w:r>
      <w:r>
        <w:rPr>
          <w:rFonts w:hint="eastAsia" w:ascii="仿宋" w:hAnsi="仿宋" w:eastAsia="仿宋" w:cs="仿宋"/>
          <w:color w:val="auto"/>
          <w:szCs w:val="21"/>
          <w:highlight w:val="none"/>
        </w:rPr>
        <w:t>，项目业主为</w:t>
      </w:r>
      <w:r>
        <w:rPr>
          <w:rFonts w:hint="eastAsia" w:ascii="仿宋" w:hAnsi="仿宋" w:eastAsia="仿宋" w:cs="仿宋"/>
          <w:b/>
          <w:color w:val="auto"/>
          <w:szCs w:val="21"/>
          <w:highlight w:val="none"/>
          <w:u w:val="single"/>
          <w:lang w:eastAsia="zh-CN"/>
        </w:rPr>
        <w:t>成都宏明电子股份有限公司</w:t>
      </w:r>
      <w:r>
        <w:rPr>
          <w:rFonts w:hint="eastAsia" w:ascii="仿宋" w:hAnsi="仿宋" w:eastAsia="仿宋" w:cs="仿宋"/>
          <w:color w:val="auto"/>
          <w:szCs w:val="21"/>
          <w:highlight w:val="none"/>
        </w:rPr>
        <w:t>，建设资金来自</w:t>
      </w:r>
      <w:r>
        <w:rPr>
          <w:rFonts w:hint="eastAsia" w:ascii="仿宋" w:hAnsi="仿宋" w:eastAsia="仿宋" w:cs="仿宋"/>
          <w:b/>
          <w:bCs/>
          <w:color w:val="auto"/>
          <w:szCs w:val="21"/>
          <w:highlight w:val="none"/>
          <w:u w:val="single"/>
          <w:lang w:eastAsia="zh-CN"/>
        </w:rPr>
        <w:t>企业自筹</w:t>
      </w:r>
      <w:r>
        <w:rPr>
          <w:rFonts w:hint="eastAsia" w:ascii="仿宋" w:hAnsi="仿宋" w:eastAsia="仿宋" w:cs="仿宋"/>
          <w:color w:val="auto"/>
          <w:szCs w:val="21"/>
          <w:highlight w:val="none"/>
        </w:rPr>
        <w:t>，项目出资比例为</w:t>
      </w:r>
      <w:r>
        <w:rPr>
          <w:rFonts w:hint="eastAsia" w:ascii="仿宋" w:hAnsi="仿宋" w:eastAsia="仿宋" w:cs="仿宋"/>
          <w:b/>
          <w:color w:val="auto"/>
          <w:szCs w:val="21"/>
          <w:highlight w:val="none"/>
          <w:u w:val="single"/>
        </w:rPr>
        <w:t xml:space="preserve"> 100% </w:t>
      </w:r>
      <w:r>
        <w:rPr>
          <w:rFonts w:hint="eastAsia" w:ascii="仿宋" w:hAnsi="仿宋" w:eastAsia="仿宋" w:cs="仿宋"/>
          <w:color w:val="auto"/>
          <w:szCs w:val="21"/>
          <w:highlight w:val="none"/>
        </w:rPr>
        <w:t>，比选人为</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u w:val="single"/>
          <w:lang w:eastAsia="zh-CN"/>
        </w:rPr>
        <w:t>成都宏明电子股份有限公司</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rPr>
        <w:t>。现对该项目进行公开比选。</w:t>
      </w:r>
    </w:p>
    <w:p w14:paraId="6FEA559B">
      <w:pPr>
        <w:tabs>
          <w:tab w:val="left" w:pos="7140"/>
        </w:tabs>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1.2比选人选择的比选代理机构是</w:t>
      </w:r>
      <w:r>
        <w:rPr>
          <w:rFonts w:hint="eastAsia" w:ascii="仿宋" w:hAnsi="仿宋" w:eastAsia="仿宋" w:cs="仿宋"/>
          <w:b/>
          <w:color w:val="auto"/>
          <w:szCs w:val="21"/>
          <w:highlight w:val="none"/>
          <w:u w:val="single"/>
          <w:lang w:eastAsia="zh-CN"/>
        </w:rPr>
        <w:t>中</w:t>
      </w:r>
      <w:bookmarkStart w:id="11" w:name="_GoBack"/>
      <w:bookmarkEnd w:id="11"/>
      <w:r>
        <w:rPr>
          <w:rFonts w:hint="eastAsia" w:ascii="仿宋" w:hAnsi="仿宋" w:eastAsia="仿宋" w:cs="仿宋"/>
          <w:b/>
          <w:color w:val="auto"/>
          <w:szCs w:val="21"/>
          <w:highlight w:val="none"/>
          <w:u w:val="single"/>
          <w:lang w:eastAsia="zh-CN"/>
        </w:rPr>
        <w:t>科标禾工程项目管理有限公司</w:t>
      </w:r>
      <w:r>
        <w:rPr>
          <w:rFonts w:hint="eastAsia" w:ascii="仿宋" w:hAnsi="仿宋" w:eastAsia="仿宋" w:cs="仿宋"/>
          <w:color w:val="auto"/>
          <w:szCs w:val="21"/>
          <w:highlight w:val="none"/>
        </w:rPr>
        <w:t>。</w:t>
      </w:r>
    </w:p>
    <w:p w14:paraId="600F7251">
      <w:pPr>
        <w:tabs>
          <w:tab w:val="left" w:pos="7140"/>
        </w:tabs>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2．项目概况与比选范围</w:t>
      </w:r>
    </w:p>
    <w:p w14:paraId="3B93EE44">
      <w:pPr>
        <w:tabs>
          <w:tab w:val="left" w:pos="714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2.1项目名称：</w:t>
      </w:r>
      <w:r>
        <w:rPr>
          <w:rFonts w:hint="eastAsia" w:ascii="仿宋" w:hAnsi="仿宋" w:eastAsia="仿宋" w:cs="仿宋"/>
          <w:bCs/>
          <w:color w:val="auto"/>
          <w:szCs w:val="21"/>
          <w:highlight w:val="none"/>
          <w:u w:val="single"/>
          <w:lang w:eastAsia="zh-CN"/>
        </w:rPr>
        <w:t>高储能脉冲电容器能力提升及工厂智能化改造项目施工</w:t>
      </w:r>
      <w:r>
        <w:rPr>
          <w:rFonts w:hint="eastAsia" w:ascii="仿宋" w:hAnsi="仿宋" w:eastAsia="仿宋" w:cs="仿宋"/>
          <w:color w:val="auto"/>
          <w:kern w:val="0"/>
          <w:szCs w:val="21"/>
          <w:highlight w:val="none"/>
        </w:rPr>
        <w:t xml:space="preserve">。 </w:t>
      </w:r>
    </w:p>
    <w:p w14:paraId="1387FB1D">
      <w:pPr>
        <w:tabs>
          <w:tab w:val="left" w:pos="714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2.2建设地点：</w:t>
      </w:r>
      <w:r>
        <w:rPr>
          <w:rFonts w:hint="eastAsia" w:ascii="仿宋" w:hAnsi="仿宋" w:eastAsia="仿宋" w:cs="仿宋"/>
          <w:bCs/>
          <w:color w:val="auto"/>
          <w:szCs w:val="21"/>
          <w:highlight w:val="none"/>
          <w:u w:val="single"/>
          <w:lang w:eastAsia="zh-CN"/>
        </w:rPr>
        <w:t>成都市龙泉驿区雅士路99号高储能厂房</w:t>
      </w:r>
      <w:r>
        <w:rPr>
          <w:rFonts w:hint="eastAsia" w:ascii="仿宋" w:hAnsi="仿宋" w:eastAsia="仿宋" w:cs="仿宋"/>
          <w:color w:val="auto"/>
          <w:kern w:val="0"/>
          <w:szCs w:val="21"/>
          <w:highlight w:val="none"/>
        </w:rPr>
        <w:t xml:space="preserve">。 </w:t>
      </w:r>
    </w:p>
    <w:p w14:paraId="51702CEF">
      <w:pPr>
        <w:tabs>
          <w:tab w:val="left" w:pos="7140"/>
        </w:tabs>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2.3建设内容：</w:t>
      </w:r>
      <w:r>
        <w:rPr>
          <w:rFonts w:hint="eastAsia" w:ascii="仿宋" w:hAnsi="仿宋" w:eastAsia="仿宋" w:cs="仿宋"/>
          <w:color w:val="auto"/>
          <w:kern w:val="0"/>
          <w:szCs w:val="21"/>
          <w:highlight w:val="none"/>
          <w:u w:val="single"/>
          <w:lang w:eastAsia="zh-CN"/>
        </w:rPr>
        <w:t>1.土建：设备基础；2.原有房间新增轻质隔墙隔断；3.强电部分（室外）：拟新增1250KVA箱变及配套地埋式管网；4.强电部分（室内）：新增箱变到各房间控制柜电缆及控制柜到设备端电线；5.弱电部分：控制室到</w:t>
      </w:r>
      <w:r>
        <w:rPr>
          <w:rFonts w:hint="eastAsia" w:ascii="仿宋" w:hAnsi="仿宋" w:eastAsia="仿宋" w:cs="仿宋"/>
          <w:color w:val="auto"/>
          <w:kern w:val="0"/>
          <w:szCs w:val="21"/>
          <w:highlight w:val="none"/>
          <w:u w:val="single"/>
          <w:lang w:val="en-US" w:eastAsia="zh-CN"/>
        </w:rPr>
        <w:t>办公位网络</w:t>
      </w:r>
      <w:r>
        <w:rPr>
          <w:rFonts w:hint="eastAsia" w:ascii="仿宋" w:hAnsi="仿宋" w:eastAsia="仿宋" w:cs="仿宋"/>
          <w:color w:val="auto"/>
          <w:kern w:val="0"/>
          <w:szCs w:val="21"/>
          <w:highlight w:val="none"/>
          <w:u w:val="single"/>
          <w:lang w:eastAsia="zh-CN"/>
        </w:rPr>
        <w:t>；6.工艺气体管道安装；7.环保：环保抽风管道设备安装</w:t>
      </w:r>
      <w:r>
        <w:rPr>
          <w:rFonts w:hint="eastAsia" w:ascii="仿宋" w:hAnsi="仿宋" w:eastAsia="仿宋" w:cs="仿宋"/>
          <w:color w:val="auto"/>
          <w:kern w:val="0"/>
          <w:szCs w:val="21"/>
          <w:highlight w:val="none"/>
          <w:lang w:eastAsia="zh-CN"/>
        </w:rPr>
        <w:t>。</w:t>
      </w:r>
    </w:p>
    <w:p w14:paraId="5D69DEDD">
      <w:pPr>
        <w:tabs>
          <w:tab w:val="left" w:pos="714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2.4计划工期：</w:t>
      </w:r>
      <w:r>
        <w:rPr>
          <w:rFonts w:hint="eastAsia" w:ascii="仿宋" w:hAnsi="仿宋" w:eastAsia="仿宋" w:cs="仿宋"/>
          <w:color w:val="auto"/>
          <w:kern w:val="0"/>
          <w:szCs w:val="21"/>
          <w:highlight w:val="none"/>
          <w:u w:val="single"/>
          <w:lang w:val="en-US" w:eastAsia="zh-CN"/>
        </w:rPr>
        <w:t>9</w:t>
      </w:r>
      <w:r>
        <w:rPr>
          <w:rFonts w:hint="eastAsia" w:ascii="仿宋" w:hAnsi="仿宋" w:eastAsia="仿宋" w:cs="仿宋"/>
          <w:color w:val="auto"/>
          <w:kern w:val="0"/>
          <w:szCs w:val="21"/>
          <w:highlight w:val="none"/>
          <w:u w:val="single"/>
          <w:lang w:eastAsia="zh-CN"/>
        </w:rPr>
        <w:t>0个日历天</w:t>
      </w:r>
      <w:r>
        <w:rPr>
          <w:rFonts w:hint="eastAsia" w:ascii="仿宋" w:hAnsi="仿宋" w:eastAsia="仿宋" w:cs="仿宋"/>
          <w:color w:val="auto"/>
          <w:kern w:val="0"/>
          <w:szCs w:val="21"/>
          <w:highlight w:val="none"/>
        </w:rPr>
        <w:t>。</w:t>
      </w:r>
    </w:p>
    <w:p w14:paraId="190239B1">
      <w:pPr>
        <w:tabs>
          <w:tab w:val="left" w:pos="714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2.5比选范围：</w:t>
      </w:r>
      <w:r>
        <w:rPr>
          <w:rFonts w:hint="eastAsia" w:ascii="仿宋" w:hAnsi="仿宋" w:eastAsia="仿宋" w:cs="仿宋"/>
          <w:color w:val="auto"/>
          <w:kern w:val="0"/>
          <w:szCs w:val="21"/>
          <w:highlight w:val="none"/>
          <w:u w:val="single"/>
          <w:lang w:eastAsia="zh-CN"/>
        </w:rPr>
        <w:t>本项目施工图纸及工程量清单所示范围内全部工作内容的施工</w:t>
      </w:r>
      <w:r>
        <w:rPr>
          <w:rFonts w:hint="eastAsia" w:ascii="仿宋" w:hAnsi="仿宋" w:eastAsia="仿宋" w:cs="仿宋"/>
          <w:color w:val="auto"/>
          <w:kern w:val="0"/>
          <w:szCs w:val="21"/>
          <w:highlight w:val="none"/>
        </w:rPr>
        <w:t>。</w:t>
      </w:r>
    </w:p>
    <w:p w14:paraId="35A1C3FC">
      <w:pPr>
        <w:tabs>
          <w:tab w:val="left" w:pos="714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2.6质量标准：</w:t>
      </w:r>
      <w:r>
        <w:rPr>
          <w:rFonts w:hint="eastAsia" w:ascii="仿宋" w:hAnsi="仿宋" w:eastAsia="仿宋" w:cs="仿宋"/>
          <w:color w:val="auto"/>
          <w:kern w:val="0"/>
          <w:szCs w:val="21"/>
          <w:highlight w:val="none"/>
          <w:u w:val="single"/>
          <w:lang w:eastAsia="zh-CN"/>
        </w:rPr>
        <w:t>符合设计要求、国家最新的相关施工规范、质量验收标准及四川省、成都市相关的施工和质量验收要求，工程质量等级为合格标准</w:t>
      </w:r>
      <w:r>
        <w:rPr>
          <w:rFonts w:hint="eastAsia" w:ascii="仿宋" w:hAnsi="仿宋" w:eastAsia="仿宋" w:cs="仿宋"/>
          <w:color w:val="auto"/>
          <w:kern w:val="0"/>
          <w:szCs w:val="21"/>
          <w:highlight w:val="none"/>
          <w:u w:val="single"/>
        </w:rPr>
        <w:t>。</w:t>
      </w:r>
    </w:p>
    <w:p w14:paraId="53564CCC">
      <w:pPr>
        <w:tabs>
          <w:tab w:val="left" w:pos="714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2.7 标段划分：</w:t>
      </w:r>
      <w:r>
        <w:rPr>
          <w:rFonts w:hint="eastAsia" w:ascii="仿宋" w:hAnsi="仿宋" w:eastAsia="仿宋" w:cs="仿宋"/>
          <w:color w:val="auto"/>
          <w:kern w:val="0"/>
          <w:szCs w:val="21"/>
          <w:highlight w:val="none"/>
          <w:u w:val="single"/>
        </w:rPr>
        <w:t>1个标段</w:t>
      </w:r>
      <w:r>
        <w:rPr>
          <w:rFonts w:hint="eastAsia" w:ascii="仿宋" w:hAnsi="仿宋" w:eastAsia="仿宋" w:cs="仿宋"/>
          <w:color w:val="auto"/>
          <w:kern w:val="0"/>
          <w:szCs w:val="21"/>
          <w:highlight w:val="none"/>
        </w:rPr>
        <w:t>。</w:t>
      </w:r>
    </w:p>
    <w:p w14:paraId="57D797DA">
      <w:pPr>
        <w:spacing w:line="360" w:lineRule="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3．比选申请人资格要求</w:t>
      </w:r>
    </w:p>
    <w:p w14:paraId="00CFFE6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本次比选要求比选申请人：</w:t>
      </w:r>
    </w:p>
    <w:p w14:paraId="3D16AB7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3.1.1须具有独立法人资格。</w:t>
      </w:r>
    </w:p>
    <w:p w14:paraId="5C1185C6">
      <w:pPr>
        <w:spacing w:line="360" w:lineRule="auto"/>
        <w:ind w:firstLine="420" w:firstLineChars="200"/>
        <w:rPr>
          <w:rFonts w:hint="eastAsia" w:ascii="仿宋" w:hAnsi="仿宋" w:eastAsia="仿宋" w:cs="仿宋"/>
          <w:b/>
          <w:bCs/>
          <w:color w:val="auto"/>
          <w:szCs w:val="21"/>
          <w:highlight w:val="none"/>
          <w:u w:val="single"/>
        </w:rPr>
      </w:pPr>
      <w:r>
        <w:rPr>
          <w:rFonts w:hint="eastAsia" w:ascii="仿宋" w:hAnsi="仿宋" w:eastAsia="仿宋" w:cs="仿宋"/>
          <w:color w:val="auto"/>
          <w:szCs w:val="21"/>
          <w:highlight w:val="none"/>
        </w:rPr>
        <w:t>3.1.2须</w:t>
      </w:r>
      <w:bookmarkStart w:id="0" w:name="OLE_LINK3"/>
      <w:bookmarkStart w:id="1" w:name="施工资质选项B"/>
      <w:r>
        <w:rPr>
          <w:rFonts w:hint="eastAsia" w:ascii="仿宋" w:hAnsi="仿宋" w:eastAsia="仿宋" w:cs="仿宋"/>
          <w:color w:val="auto"/>
          <w:szCs w:val="21"/>
          <w:highlight w:val="none"/>
        </w:rPr>
        <w:t>具有</w:t>
      </w:r>
      <w:bookmarkEnd w:id="0"/>
      <w:r>
        <w:rPr>
          <w:rFonts w:hint="eastAsia" w:ascii="仿宋" w:hAnsi="仿宋" w:eastAsia="仿宋" w:cs="仿宋"/>
          <w:b/>
          <w:color w:val="auto"/>
          <w:szCs w:val="21"/>
          <w:highlight w:val="none"/>
          <w:u w:val="single"/>
          <w:lang w:eastAsia="zh-CN"/>
        </w:rPr>
        <w:t>①国家建设行政主管部门颁发的电力工程施工总承包三级及以上资质、②电力监管部门颁发的承装（修、试）电力设施许可证》（承装、承修、承试）五级及以上资质</w:t>
      </w:r>
      <w:r>
        <w:rPr>
          <w:rFonts w:hint="eastAsia" w:ascii="仿宋" w:hAnsi="仿宋" w:eastAsia="仿宋" w:cs="仿宋"/>
          <w:b/>
          <w:bCs/>
          <w:color w:val="auto"/>
          <w:szCs w:val="21"/>
          <w:highlight w:val="none"/>
        </w:rPr>
        <w:t>。</w:t>
      </w:r>
    </w:p>
    <w:bookmarkEnd w:id="1"/>
    <w:p w14:paraId="6321177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3.1.</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szCs w:val="21"/>
          <w:highlight w:val="none"/>
        </w:rPr>
        <w:t>本项目的项目负责人（即项目经理）：</w:t>
      </w:r>
      <w:bookmarkStart w:id="2" w:name="OLE_LINK5"/>
      <w:r>
        <w:rPr>
          <w:rFonts w:hint="eastAsia" w:ascii="仿宋" w:hAnsi="仿宋" w:eastAsia="仿宋" w:cs="仿宋"/>
          <w:b/>
          <w:color w:val="auto"/>
          <w:szCs w:val="21"/>
          <w:highlight w:val="none"/>
          <w:u w:val="single"/>
        </w:rPr>
        <w:t>具有机电工程专业二级及以上注册建造师证书（须为注册在比选申请人本单位人员），具备有效的安全生产考核合格B证</w:t>
      </w:r>
      <w:r>
        <w:rPr>
          <w:rFonts w:hint="eastAsia" w:ascii="仿宋" w:hAnsi="仿宋" w:eastAsia="仿宋" w:cs="仿宋"/>
          <w:color w:val="auto"/>
          <w:szCs w:val="21"/>
          <w:highlight w:val="none"/>
          <w:u w:val="single"/>
        </w:rPr>
        <w:t>。</w:t>
      </w:r>
      <w:bookmarkEnd w:id="2"/>
    </w:p>
    <w:p w14:paraId="56F703F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bookmarkStart w:id="3" w:name="拟派设计负责人选项B"/>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财务要求：无财务要求。</w:t>
      </w:r>
      <w:bookmarkEnd w:id="3"/>
      <w:bookmarkStart w:id="4" w:name="拟派施工负责人选项B"/>
    </w:p>
    <w:bookmarkEnd w:id="4"/>
    <w:p w14:paraId="3BE6B35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类似工程业绩要求：</w:t>
      </w:r>
      <w:bookmarkStart w:id="5" w:name="OLE_LINK4"/>
      <w:r>
        <w:rPr>
          <w:rFonts w:hint="eastAsia" w:ascii="仿宋" w:hAnsi="仿宋" w:eastAsia="仿宋" w:cs="仿宋"/>
          <w:color w:val="auto"/>
          <w:szCs w:val="21"/>
          <w:highlight w:val="none"/>
        </w:rPr>
        <w:t>近</w:t>
      </w:r>
      <w:r>
        <w:rPr>
          <w:rFonts w:hint="eastAsia" w:ascii="仿宋" w:hAnsi="仿宋" w:eastAsia="仿宋" w:cs="仿宋"/>
          <w:b/>
          <w:color w:val="auto"/>
          <w:szCs w:val="21"/>
          <w:highlight w:val="none"/>
          <w:u w:val="single"/>
        </w:rPr>
        <w:t>3</w:t>
      </w:r>
      <w:r>
        <w:rPr>
          <w:rFonts w:hint="eastAsia" w:ascii="仿宋" w:hAnsi="仿宋" w:eastAsia="仿宋" w:cs="仿宋"/>
          <w:color w:val="auto"/>
          <w:szCs w:val="21"/>
          <w:highlight w:val="none"/>
        </w:rPr>
        <w:t>年（2022年1月1日至比选申请文件递交截止时间）</w:t>
      </w:r>
      <w:r>
        <w:rPr>
          <w:rFonts w:hint="eastAsia" w:ascii="仿宋" w:hAnsi="仿宋" w:eastAsia="仿宋" w:cs="仿宋"/>
          <w:b/>
          <w:bCs/>
          <w:color w:val="auto"/>
          <w:highlight w:val="none"/>
          <w:u w:val="single"/>
        </w:rPr>
        <w:t>已完成或正在施工或新承接</w:t>
      </w:r>
      <w:r>
        <w:rPr>
          <w:rFonts w:hint="eastAsia" w:ascii="仿宋" w:hAnsi="仿宋" w:eastAsia="仿宋" w:cs="仿宋"/>
          <w:color w:val="auto"/>
          <w:szCs w:val="21"/>
          <w:highlight w:val="none"/>
        </w:rPr>
        <w:t>的项目共不少于</w:t>
      </w:r>
      <w:r>
        <w:rPr>
          <w:rFonts w:hint="eastAsia" w:ascii="仿宋" w:hAnsi="仿宋" w:eastAsia="仿宋" w:cs="仿宋"/>
          <w:b/>
          <w:color w:val="auto"/>
          <w:szCs w:val="21"/>
          <w:highlight w:val="none"/>
          <w:u w:val="single"/>
        </w:rPr>
        <w:t>1</w:t>
      </w:r>
      <w:r>
        <w:rPr>
          <w:rFonts w:hint="eastAsia" w:ascii="仿宋" w:hAnsi="仿宋" w:eastAsia="仿宋" w:cs="仿宋"/>
          <w:color w:val="auto"/>
          <w:szCs w:val="21"/>
          <w:highlight w:val="none"/>
        </w:rPr>
        <w:t>个类似工程业绩。（类似工程业绩是指：单项合同金额不低于</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u w:val="single"/>
          <w:lang w:val="en-US" w:eastAsia="zh-CN"/>
        </w:rPr>
        <w:t>300</w:t>
      </w:r>
      <w:r>
        <w:rPr>
          <w:rFonts w:hint="eastAsia" w:ascii="仿宋" w:hAnsi="仿宋" w:eastAsia="仿宋" w:cs="仿宋"/>
          <w:b/>
          <w:color w:val="auto"/>
          <w:szCs w:val="21"/>
          <w:highlight w:val="none"/>
          <w:u w:val="single"/>
        </w:rPr>
        <w:t xml:space="preserve"> </w:t>
      </w:r>
      <w:r>
        <w:rPr>
          <w:rFonts w:hint="eastAsia" w:ascii="仿宋" w:hAnsi="仿宋" w:eastAsia="仿宋" w:cs="仿宋"/>
          <w:color w:val="auto"/>
          <w:szCs w:val="21"/>
          <w:highlight w:val="none"/>
        </w:rPr>
        <w:t>万元的</w:t>
      </w:r>
      <w:r>
        <w:rPr>
          <w:rFonts w:hint="eastAsia" w:ascii="仿宋" w:hAnsi="仿宋" w:eastAsia="仿宋" w:cs="仿宋"/>
          <w:b/>
          <w:color w:val="auto"/>
          <w:szCs w:val="21"/>
          <w:highlight w:val="none"/>
          <w:u w:val="single"/>
        </w:rPr>
        <w:t xml:space="preserve"> 电力工程施工 </w:t>
      </w:r>
      <w:r>
        <w:rPr>
          <w:rFonts w:hint="eastAsia" w:ascii="仿宋" w:hAnsi="仿宋" w:eastAsia="仿宋" w:cs="仿宋"/>
          <w:color w:val="auto"/>
          <w:szCs w:val="21"/>
          <w:highlight w:val="none"/>
        </w:rPr>
        <w:t>业绩）。</w:t>
      </w:r>
    </w:p>
    <w:bookmarkEnd w:id="5"/>
    <w:p w14:paraId="75D97483">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w:t>
      </w:r>
      <w:bookmarkStart w:id="6" w:name="不提供类似业绩B"/>
      <w:r>
        <w:rPr>
          <w:rFonts w:hint="eastAsia" w:ascii="仿宋" w:hAnsi="仿宋" w:eastAsia="仿宋" w:cs="仿宋"/>
          <w:color w:val="auto"/>
          <w:szCs w:val="21"/>
          <w:highlight w:val="none"/>
          <w:lang w:val="en-US" w:eastAsia="zh-CN"/>
        </w:rPr>
        <w:t>6</w:t>
      </w:r>
      <w:r>
        <w:rPr>
          <w:rFonts w:hint="eastAsia" w:ascii="仿宋" w:hAnsi="仿宋" w:eastAsia="仿宋" w:cs="仿宋"/>
          <w:color w:val="auto"/>
          <w:kern w:val="0"/>
          <w:szCs w:val="21"/>
          <w:highlight w:val="none"/>
        </w:rPr>
        <w:t>信誉要求：不存在比选申请人须知第1.4.3项规定的限制参加比选的情形，</w:t>
      </w:r>
      <w:r>
        <w:rPr>
          <w:rFonts w:hint="eastAsia" w:ascii="仿宋" w:hAnsi="仿宋" w:eastAsia="仿宋" w:cs="仿宋"/>
          <w:color w:val="auto"/>
          <w:szCs w:val="21"/>
          <w:highlight w:val="none"/>
        </w:rPr>
        <w:t>并在人员、设备、资金等方面具备相应的能力。</w:t>
      </w:r>
    </w:p>
    <w:p w14:paraId="5829B351">
      <w:pPr>
        <w:keepNext w:val="0"/>
        <w:keepLines w:val="0"/>
        <w:widowControl/>
        <w:suppressLineNumbers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3.1.7其他要求：</w:t>
      </w:r>
      <w:r>
        <w:rPr>
          <w:rFonts w:hint="eastAsia" w:ascii="仿宋" w:hAnsi="仿宋" w:eastAsia="仿宋" w:cs="仿宋"/>
          <w:color w:val="auto"/>
          <w:kern w:val="0"/>
          <w:sz w:val="21"/>
          <w:szCs w:val="21"/>
          <w:highlight w:val="none"/>
          <w:lang w:val="en-US" w:eastAsia="zh-CN" w:bidi="ar"/>
        </w:rPr>
        <w:t xml:space="preserve">①企业注册地不在四川省行政区域内的省外企业须提供在有效期内的四川省住房和城 </w:t>
      </w:r>
    </w:p>
    <w:p w14:paraId="4ED0C32B">
      <w:pPr>
        <w:spacing w:line="360" w:lineRule="auto"/>
        <w:ind w:firstLine="0" w:firstLineChars="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 w:val="21"/>
          <w:szCs w:val="21"/>
          <w:highlight w:val="none"/>
          <w:lang w:val="en-US" w:eastAsia="zh-CN" w:bidi="ar"/>
        </w:rPr>
        <w:t>乡建设厅官网已公开的入川信息网页截图;②须具备有效的安全生产许可证(依法不需要提供的除外)。</w:t>
      </w:r>
    </w:p>
    <w:bookmarkEnd w:id="6"/>
    <w:p w14:paraId="73722D2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3.2本次比选</w:t>
      </w:r>
      <w:r>
        <w:rPr>
          <w:rFonts w:hint="eastAsia" w:ascii="仿宋" w:hAnsi="仿宋" w:eastAsia="仿宋" w:cs="仿宋"/>
          <w:b/>
          <w:color w:val="auto"/>
          <w:szCs w:val="21"/>
          <w:highlight w:val="none"/>
          <w:u w:val="single"/>
        </w:rPr>
        <w:t>不接受</w:t>
      </w:r>
      <w:r>
        <w:rPr>
          <w:rFonts w:hint="eastAsia" w:ascii="仿宋" w:hAnsi="仿宋" w:eastAsia="仿宋" w:cs="仿宋"/>
          <w:color w:val="auto"/>
          <w:szCs w:val="21"/>
          <w:highlight w:val="none"/>
        </w:rPr>
        <w:t>联合体参加比选。</w:t>
      </w:r>
      <w:bookmarkStart w:id="7" w:name="允许联合体B"/>
    </w:p>
    <w:bookmarkEnd w:id="7"/>
    <w:p w14:paraId="4B628F5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 各比选申请人均可参与上述任</w:t>
      </w:r>
      <w:r>
        <w:rPr>
          <w:rFonts w:hint="eastAsia" w:ascii="仿宋" w:hAnsi="仿宋" w:eastAsia="仿宋" w:cs="仿宋"/>
          <w:b/>
          <w:color w:val="auto"/>
          <w:szCs w:val="21"/>
          <w:highlight w:val="none"/>
          <w:u w:val="single"/>
        </w:rPr>
        <w:t>1</w:t>
      </w:r>
      <w:r>
        <w:rPr>
          <w:rFonts w:hint="eastAsia" w:ascii="仿宋" w:hAnsi="仿宋" w:eastAsia="仿宋" w:cs="仿宋"/>
          <w:color w:val="auto"/>
          <w:szCs w:val="21"/>
          <w:highlight w:val="none"/>
        </w:rPr>
        <w:t>个标段比选活动，可中选的标段数量为</w:t>
      </w:r>
      <w:r>
        <w:rPr>
          <w:rFonts w:hint="eastAsia" w:ascii="仿宋" w:hAnsi="仿宋" w:eastAsia="仿宋" w:cs="仿宋"/>
          <w:b/>
          <w:color w:val="auto"/>
          <w:szCs w:val="21"/>
          <w:highlight w:val="none"/>
          <w:u w:val="single"/>
        </w:rPr>
        <w:t>1</w:t>
      </w:r>
      <w:r>
        <w:rPr>
          <w:rFonts w:hint="eastAsia" w:ascii="仿宋" w:hAnsi="仿宋" w:eastAsia="仿宋" w:cs="仿宋"/>
          <w:color w:val="auto"/>
          <w:szCs w:val="21"/>
          <w:highlight w:val="none"/>
        </w:rPr>
        <w:t>个。</w:t>
      </w:r>
    </w:p>
    <w:p w14:paraId="3F635C10">
      <w:pPr>
        <w:spacing w:line="360" w:lineRule="auto"/>
        <w:rPr>
          <w:rFonts w:hint="eastAsia" w:ascii="仿宋" w:hAnsi="仿宋" w:eastAsia="仿宋" w:cs="仿宋"/>
          <w:color w:val="auto"/>
          <w:szCs w:val="21"/>
          <w:highlight w:val="none"/>
        </w:rPr>
      </w:pPr>
      <w:bookmarkStart w:id="8" w:name="施工总承包1B6"/>
      <w:bookmarkEnd w:id="8"/>
      <w:r>
        <w:rPr>
          <w:rFonts w:hint="eastAsia" w:ascii="仿宋" w:hAnsi="仿宋" w:eastAsia="仿宋" w:cs="仿宋"/>
          <w:b/>
          <w:color w:val="auto"/>
          <w:szCs w:val="21"/>
          <w:highlight w:val="none"/>
        </w:rPr>
        <w:t>4．比选文件的获取</w:t>
      </w:r>
    </w:p>
    <w:p w14:paraId="4F2C0F13">
      <w:pPr>
        <w:spacing w:line="360" w:lineRule="auto"/>
        <w:ind w:firstLine="420" w:firstLineChars="200"/>
        <w:rPr>
          <w:rFonts w:hint="eastAsia" w:ascii="仿宋" w:hAnsi="仿宋" w:eastAsia="仿宋" w:cs="仿宋"/>
          <w:color w:val="auto"/>
          <w:kern w:val="44"/>
          <w:sz w:val="21"/>
          <w:szCs w:val="21"/>
          <w:highlight w:val="none"/>
        </w:rPr>
      </w:pPr>
      <w:r>
        <w:rPr>
          <w:rFonts w:hint="eastAsia" w:ascii="仿宋" w:hAnsi="仿宋" w:eastAsia="仿宋" w:cs="仿宋"/>
          <w:color w:val="auto"/>
          <w:kern w:val="44"/>
          <w:sz w:val="21"/>
          <w:szCs w:val="21"/>
          <w:highlight w:val="none"/>
        </w:rPr>
        <w:t>4.1报名时间：</w:t>
      </w:r>
      <w:r>
        <w:rPr>
          <w:rFonts w:hint="eastAsia" w:ascii="仿宋" w:hAnsi="仿宋" w:eastAsia="仿宋" w:cs="仿宋"/>
          <w:color w:val="auto"/>
          <w:kern w:val="44"/>
          <w:sz w:val="21"/>
          <w:szCs w:val="21"/>
          <w:highlight w:val="none"/>
          <w:u w:val="single"/>
        </w:rPr>
        <w:t>202</w:t>
      </w:r>
      <w:r>
        <w:rPr>
          <w:rFonts w:hint="eastAsia" w:ascii="仿宋" w:hAnsi="仿宋" w:eastAsia="仿宋" w:cs="仿宋"/>
          <w:color w:val="auto"/>
          <w:kern w:val="44"/>
          <w:sz w:val="21"/>
          <w:szCs w:val="21"/>
          <w:highlight w:val="none"/>
          <w:u w:val="single"/>
          <w:lang w:val="en-US" w:eastAsia="zh-CN"/>
        </w:rPr>
        <w:t>5</w:t>
      </w:r>
      <w:r>
        <w:rPr>
          <w:rFonts w:hint="eastAsia" w:ascii="仿宋" w:hAnsi="仿宋" w:eastAsia="仿宋" w:cs="仿宋"/>
          <w:color w:val="auto"/>
          <w:kern w:val="44"/>
          <w:sz w:val="21"/>
          <w:szCs w:val="21"/>
          <w:highlight w:val="none"/>
        </w:rPr>
        <w:t>年</w:t>
      </w:r>
      <w:r>
        <w:rPr>
          <w:rFonts w:hint="eastAsia" w:ascii="仿宋" w:hAnsi="仿宋" w:eastAsia="仿宋" w:cs="仿宋"/>
          <w:color w:val="auto"/>
          <w:kern w:val="44"/>
          <w:sz w:val="21"/>
          <w:szCs w:val="21"/>
          <w:highlight w:val="none"/>
          <w:u w:val="single"/>
        </w:rPr>
        <w:t xml:space="preserve"> </w:t>
      </w:r>
      <w:r>
        <w:rPr>
          <w:rFonts w:hint="eastAsia" w:ascii="仿宋" w:hAnsi="仿宋" w:eastAsia="仿宋" w:cs="仿宋"/>
          <w:color w:val="auto"/>
          <w:kern w:val="44"/>
          <w:sz w:val="21"/>
          <w:szCs w:val="21"/>
          <w:highlight w:val="none"/>
          <w:u w:val="single"/>
          <w:lang w:val="en-US" w:eastAsia="zh-CN"/>
        </w:rPr>
        <w:t>8</w:t>
      </w:r>
      <w:r>
        <w:rPr>
          <w:rFonts w:hint="eastAsia" w:ascii="仿宋" w:hAnsi="仿宋" w:eastAsia="仿宋" w:cs="仿宋"/>
          <w:color w:val="auto"/>
          <w:kern w:val="44"/>
          <w:sz w:val="21"/>
          <w:szCs w:val="21"/>
          <w:highlight w:val="none"/>
          <w:u w:val="single"/>
        </w:rPr>
        <w:t xml:space="preserve"> </w:t>
      </w:r>
      <w:r>
        <w:rPr>
          <w:rFonts w:hint="eastAsia" w:ascii="仿宋" w:hAnsi="仿宋" w:eastAsia="仿宋" w:cs="仿宋"/>
          <w:color w:val="auto"/>
          <w:kern w:val="44"/>
          <w:sz w:val="21"/>
          <w:szCs w:val="21"/>
          <w:highlight w:val="none"/>
        </w:rPr>
        <w:t>月</w:t>
      </w:r>
      <w:r>
        <w:rPr>
          <w:rFonts w:hint="eastAsia" w:ascii="仿宋" w:hAnsi="仿宋" w:eastAsia="仿宋" w:cs="仿宋"/>
          <w:color w:val="auto"/>
          <w:kern w:val="44"/>
          <w:sz w:val="21"/>
          <w:szCs w:val="21"/>
          <w:highlight w:val="none"/>
          <w:u w:val="single"/>
        </w:rPr>
        <w:t xml:space="preserve"> </w:t>
      </w:r>
      <w:r>
        <w:rPr>
          <w:rFonts w:hint="eastAsia" w:ascii="仿宋" w:hAnsi="仿宋" w:eastAsia="仿宋" w:cs="仿宋"/>
          <w:color w:val="auto"/>
          <w:kern w:val="44"/>
          <w:sz w:val="21"/>
          <w:szCs w:val="21"/>
          <w:highlight w:val="none"/>
          <w:u w:val="single"/>
          <w:lang w:val="en-US" w:eastAsia="zh-CN"/>
        </w:rPr>
        <w:t>12</w:t>
      </w:r>
      <w:r>
        <w:rPr>
          <w:rFonts w:hint="eastAsia" w:ascii="仿宋" w:hAnsi="仿宋" w:eastAsia="仿宋" w:cs="仿宋"/>
          <w:color w:val="auto"/>
          <w:kern w:val="44"/>
          <w:sz w:val="21"/>
          <w:szCs w:val="21"/>
          <w:highlight w:val="none"/>
          <w:u w:val="single"/>
        </w:rPr>
        <w:t xml:space="preserve"> </w:t>
      </w:r>
      <w:r>
        <w:rPr>
          <w:rFonts w:hint="eastAsia" w:ascii="仿宋" w:hAnsi="仿宋" w:eastAsia="仿宋" w:cs="仿宋"/>
          <w:color w:val="auto"/>
          <w:kern w:val="44"/>
          <w:sz w:val="21"/>
          <w:szCs w:val="21"/>
          <w:highlight w:val="none"/>
        </w:rPr>
        <w:t>日至</w:t>
      </w:r>
      <w:r>
        <w:rPr>
          <w:rFonts w:hint="eastAsia" w:ascii="仿宋" w:hAnsi="仿宋" w:eastAsia="仿宋" w:cs="仿宋"/>
          <w:color w:val="auto"/>
          <w:kern w:val="44"/>
          <w:sz w:val="21"/>
          <w:szCs w:val="21"/>
          <w:highlight w:val="none"/>
          <w:u w:val="single"/>
        </w:rPr>
        <w:t>202</w:t>
      </w:r>
      <w:r>
        <w:rPr>
          <w:rFonts w:hint="eastAsia" w:ascii="仿宋" w:hAnsi="仿宋" w:eastAsia="仿宋" w:cs="仿宋"/>
          <w:color w:val="auto"/>
          <w:kern w:val="44"/>
          <w:sz w:val="21"/>
          <w:szCs w:val="21"/>
          <w:highlight w:val="none"/>
          <w:u w:val="single"/>
          <w:lang w:val="en-US" w:eastAsia="zh-CN"/>
        </w:rPr>
        <w:t>5</w:t>
      </w:r>
      <w:r>
        <w:rPr>
          <w:rFonts w:hint="eastAsia" w:ascii="仿宋" w:hAnsi="仿宋" w:eastAsia="仿宋" w:cs="仿宋"/>
          <w:color w:val="auto"/>
          <w:kern w:val="44"/>
          <w:sz w:val="21"/>
          <w:szCs w:val="21"/>
          <w:highlight w:val="none"/>
        </w:rPr>
        <w:t>年</w:t>
      </w:r>
      <w:r>
        <w:rPr>
          <w:rFonts w:hint="eastAsia" w:ascii="仿宋" w:hAnsi="仿宋" w:eastAsia="仿宋" w:cs="仿宋"/>
          <w:color w:val="auto"/>
          <w:kern w:val="44"/>
          <w:sz w:val="21"/>
          <w:szCs w:val="21"/>
          <w:highlight w:val="none"/>
          <w:u w:val="single"/>
        </w:rPr>
        <w:t xml:space="preserve"> </w:t>
      </w:r>
      <w:r>
        <w:rPr>
          <w:rFonts w:hint="eastAsia" w:ascii="仿宋" w:hAnsi="仿宋" w:eastAsia="仿宋" w:cs="仿宋"/>
          <w:color w:val="auto"/>
          <w:kern w:val="44"/>
          <w:sz w:val="21"/>
          <w:szCs w:val="21"/>
          <w:highlight w:val="none"/>
          <w:u w:val="single"/>
          <w:lang w:val="en-US" w:eastAsia="zh-CN"/>
        </w:rPr>
        <w:t>8</w:t>
      </w:r>
      <w:r>
        <w:rPr>
          <w:rFonts w:hint="eastAsia" w:ascii="仿宋" w:hAnsi="仿宋" w:eastAsia="仿宋" w:cs="仿宋"/>
          <w:color w:val="auto"/>
          <w:kern w:val="44"/>
          <w:sz w:val="21"/>
          <w:szCs w:val="21"/>
          <w:highlight w:val="none"/>
          <w:u w:val="single"/>
        </w:rPr>
        <w:t xml:space="preserve"> </w:t>
      </w:r>
      <w:r>
        <w:rPr>
          <w:rFonts w:hint="eastAsia" w:ascii="仿宋" w:hAnsi="仿宋" w:eastAsia="仿宋" w:cs="仿宋"/>
          <w:color w:val="auto"/>
          <w:kern w:val="44"/>
          <w:sz w:val="21"/>
          <w:szCs w:val="21"/>
          <w:highlight w:val="none"/>
        </w:rPr>
        <w:t>月</w:t>
      </w:r>
      <w:r>
        <w:rPr>
          <w:rFonts w:hint="eastAsia" w:ascii="仿宋" w:hAnsi="仿宋" w:eastAsia="仿宋" w:cs="仿宋"/>
          <w:color w:val="auto"/>
          <w:kern w:val="44"/>
          <w:sz w:val="21"/>
          <w:szCs w:val="21"/>
          <w:highlight w:val="none"/>
          <w:u w:val="single"/>
          <w:lang w:val="en-US" w:eastAsia="zh-CN"/>
        </w:rPr>
        <w:t xml:space="preserve"> 16</w:t>
      </w:r>
      <w:r>
        <w:rPr>
          <w:rFonts w:hint="eastAsia" w:ascii="仿宋" w:hAnsi="仿宋" w:eastAsia="仿宋" w:cs="仿宋"/>
          <w:color w:val="auto"/>
          <w:kern w:val="44"/>
          <w:sz w:val="21"/>
          <w:szCs w:val="21"/>
          <w:highlight w:val="none"/>
          <w:u w:val="single"/>
        </w:rPr>
        <w:t xml:space="preserve"> </w:t>
      </w:r>
      <w:r>
        <w:rPr>
          <w:rFonts w:hint="eastAsia" w:ascii="仿宋" w:hAnsi="仿宋" w:eastAsia="仿宋" w:cs="仿宋"/>
          <w:color w:val="auto"/>
          <w:kern w:val="44"/>
          <w:sz w:val="21"/>
          <w:szCs w:val="21"/>
          <w:highlight w:val="none"/>
        </w:rPr>
        <w:t>日。</w:t>
      </w:r>
    </w:p>
    <w:p w14:paraId="70280AF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44"/>
          <w:sz w:val="21"/>
          <w:szCs w:val="21"/>
          <w:highlight w:val="none"/>
        </w:rPr>
      </w:pPr>
      <w:r>
        <w:rPr>
          <w:rFonts w:hint="eastAsia" w:ascii="仿宋" w:hAnsi="仿宋" w:eastAsia="仿宋" w:cs="仿宋"/>
          <w:color w:val="auto"/>
          <w:kern w:val="44"/>
          <w:sz w:val="21"/>
          <w:szCs w:val="21"/>
          <w:highlight w:val="none"/>
        </w:rPr>
        <w:t>4.2</w:t>
      </w:r>
      <w:r>
        <w:rPr>
          <w:rFonts w:hint="eastAsia" w:ascii="仿宋" w:hAnsi="仿宋" w:eastAsia="仿宋" w:cs="仿宋"/>
          <w:color w:val="auto"/>
          <w:sz w:val="21"/>
          <w:szCs w:val="21"/>
          <w:highlight w:val="none"/>
        </w:rPr>
        <w:t>报名方式：网络方式。请</w:t>
      </w:r>
      <w:r>
        <w:rPr>
          <w:rFonts w:hint="eastAsia" w:ascii="仿宋" w:hAnsi="仿宋" w:eastAsia="仿宋" w:cs="仿宋"/>
          <w:color w:val="auto"/>
          <w:sz w:val="21"/>
          <w:szCs w:val="21"/>
          <w:highlight w:val="none"/>
          <w:lang w:val="en-US" w:eastAsia="zh-CN"/>
        </w:rPr>
        <w:t>在</w:t>
      </w:r>
      <w:bookmarkStart w:id="9" w:name="OLE_LINK2"/>
      <w:r>
        <w:rPr>
          <w:rFonts w:hint="eastAsia" w:ascii="仿宋" w:hAnsi="仿宋" w:eastAsia="仿宋" w:cs="仿宋"/>
          <w:color w:val="auto"/>
          <w:sz w:val="21"/>
          <w:szCs w:val="21"/>
          <w:highlight w:val="none"/>
          <w:lang w:eastAsia="zh-CN"/>
        </w:rPr>
        <w:t>四川能源天府阳光采购服务平台（</w:t>
      </w:r>
      <w:r>
        <w:rPr>
          <w:rFonts w:hint="eastAsia" w:ascii="仿宋" w:hAnsi="仿宋" w:eastAsia="仿宋" w:cs="仿宋"/>
          <w:color w:val="auto"/>
          <w:sz w:val="21"/>
          <w:szCs w:val="21"/>
          <w:highlight w:val="none"/>
          <w:lang w:eastAsia="zh-CN"/>
        </w:rPr>
        <w:fldChar w:fldCharType="begin"/>
      </w:r>
      <w:r>
        <w:rPr>
          <w:rFonts w:hint="eastAsia" w:ascii="仿宋" w:hAnsi="仿宋" w:eastAsia="仿宋" w:cs="仿宋"/>
          <w:color w:val="auto"/>
          <w:sz w:val="21"/>
          <w:szCs w:val="21"/>
          <w:highlight w:val="none"/>
          <w:lang w:eastAsia="zh-CN"/>
        </w:rPr>
        <w:instrText xml:space="preserve"> HYPERLINK "http://scny.tfygcgfw.com/" \t "http://mail.chinahongming.com/alimail/entries/v5.1/mail/inbox/all/_blank" </w:instrText>
      </w:r>
      <w:r>
        <w:rPr>
          <w:rFonts w:hint="eastAsia" w:ascii="仿宋" w:hAnsi="仿宋" w:eastAsia="仿宋" w:cs="仿宋"/>
          <w:color w:val="auto"/>
          <w:sz w:val="21"/>
          <w:szCs w:val="21"/>
          <w:highlight w:val="none"/>
          <w:lang w:eastAsia="zh-CN"/>
        </w:rPr>
        <w:fldChar w:fldCharType="separate"/>
      </w:r>
      <w:r>
        <w:rPr>
          <w:rFonts w:hint="eastAsia" w:ascii="仿宋" w:hAnsi="仿宋" w:eastAsia="仿宋" w:cs="仿宋"/>
          <w:color w:val="auto"/>
          <w:sz w:val="21"/>
          <w:szCs w:val="21"/>
          <w:highlight w:val="none"/>
          <w:lang w:eastAsia="zh-CN"/>
        </w:rPr>
        <w:t>http://scny.tfygcgfw.com/</w:t>
      </w:r>
      <w:r>
        <w:rPr>
          <w:rFonts w:hint="eastAsia" w:ascii="仿宋" w:hAnsi="仿宋" w:eastAsia="仿宋" w:cs="仿宋"/>
          <w:color w:val="auto"/>
          <w:sz w:val="21"/>
          <w:szCs w:val="21"/>
          <w:highlight w:val="none"/>
          <w:lang w:eastAsia="zh-CN"/>
        </w:rPr>
        <w:fldChar w:fldCharType="end"/>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平台</w:t>
      </w:r>
      <w:bookmarkEnd w:id="9"/>
      <w:r>
        <w:rPr>
          <w:rFonts w:hint="eastAsia" w:ascii="仿宋" w:hAnsi="仿宋" w:eastAsia="仿宋" w:cs="仿宋"/>
          <w:color w:val="auto"/>
          <w:sz w:val="21"/>
          <w:szCs w:val="21"/>
          <w:highlight w:val="none"/>
          <w:lang w:val="en-US" w:eastAsia="zh-CN"/>
        </w:rPr>
        <w:t>报名</w:t>
      </w:r>
      <w:r>
        <w:rPr>
          <w:rFonts w:hint="eastAsia" w:ascii="仿宋" w:hAnsi="仿宋" w:eastAsia="仿宋" w:cs="仿宋"/>
          <w:color w:val="auto"/>
          <w:kern w:val="44"/>
          <w:sz w:val="21"/>
          <w:szCs w:val="21"/>
          <w:highlight w:val="none"/>
        </w:rPr>
        <w:t>。</w:t>
      </w:r>
    </w:p>
    <w:p w14:paraId="7E938533">
      <w:pPr>
        <w:spacing w:line="360" w:lineRule="auto"/>
        <w:ind w:firstLine="420" w:firstLineChars="200"/>
        <w:rPr>
          <w:rFonts w:hint="eastAsia" w:ascii="仿宋" w:hAnsi="仿宋" w:eastAsia="仿宋" w:cs="仿宋"/>
          <w:color w:val="auto"/>
          <w:kern w:val="44"/>
          <w:sz w:val="21"/>
          <w:szCs w:val="21"/>
          <w:highlight w:val="none"/>
        </w:rPr>
      </w:pPr>
      <w:r>
        <w:rPr>
          <w:rFonts w:hint="eastAsia" w:ascii="仿宋" w:hAnsi="仿宋" w:eastAsia="仿宋" w:cs="仿宋"/>
          <w:color w:val="auto"/>
          <w:kern w:val="44"/>
          <w:sz w:val="21"/>
          <w:szCs w:val="21"/>
          <w:highlight w:val="none"/>
        </w:rPr>
        <w:t>4.3</w:t>
      </w:r>
      <w:r>
        <w:rPr>
          <w:rFonts w:hint="eastAsia" w:ascii="仿宋" w:hAnsi="仿宋" w:eastAsia="仿宋" w:cs="仿宋"/>
          <w:color w:val="auto"/>
          <w:kern w:val="44"/>
          <w:sz w:val="21"/>
          <w:szCs w:val="21"/>
          <w:highlight w:val="none"/>
          <w:lang w:eastAsia="zh-CN"/>
        </w:rPr>
        <w:t>比选文件</w:t>
      </w:r>
      <w:r>
        <w:rPr>
          <w:rFonts w:hint="eastAsia" w:ascii="仿宋" w:hAnsi="仿宋" w:eastAsia="仿宋" w:cs="仿宋"/>
          <w:color w:val="auto"/>
          <w:kern w:val="44"/>
          <w:sz w:val="21"/>
          <w:szCs w:val="21"/>
          <w:highlight w:val="none"/>
        </w:rPr>
        <w:t>售价</w:t>
      </w:r>
      <w:r>
        <w:rPr>
          <w:rFonts w:hint="eastAsia" w:ascii="仿宋" w:hAnsi="仿宋" w:eastAsia="仿宋" w:cs="仿宋"/>
          <w:color w:val="auto"/>
          <w:kern w:val="44"/>
          <w:sz w:val="21"/>
          <w:szCs w:val="21"/>
          <w:highlight w:val="none"/>
          <w:lang w:eastAsia="zh-CN"/>
        </w:rPr>
        <w:t>：</w:t>
      </w:r>
      <w:r>
        <w:rPr>
          <w:rFonts w:hint="eastAsia" w:ascii="仿宋" w:hAnsi="仿宋" w:eastAsia="仿宋" w:cs="仿宋"/>
          <w:color w:val="auto"/>
          <w:kern w:val="44"/>
          <w:sz w:val="21"/>
          <w:szCs w:val="21"/>
          <w:highlight w:val="none"/>
          <w:lang w:val="en-US" w:eastAsia="zh-CN"/>
        </w:rPr>
        <w:t>比选文件在四川能源天府阳光采购服务平台（</w:t>
      </w:r>
      <w:r>
        <w:rPr>
          <w:rFonts w:hint="eastAsia" w:ascii="仿宋" w:hAnsi="仿宋" w:eastAsia="仿宋" w:cs="仿宋"/>
          <w:color w:val="auto"/>
          <w:kern w:val="44"/>
          <w:sz w:val="21"/>
          <w:szCs w:val="21"/>
          <w:highlight w:val="none"/>
          <w:lang w:val="en-US" w:eastAsia="zh-CN"/>
        </w:rPr>
        <w:fldChar w:fldCharType="begin"/>
      </w:r>
      <w:r>
        <w:rPr>
          <w:rFonts w:hint="eastAsia" w:ascii="仿宋" w:hAnsi="仿宋" w:eastAsia="仿宋" w:cs="仿宋"/>
          <w:color w:val="auto"/>
          <w:kern w:val="44"/>
          <w:sz w:val="21"/>
          <w:szCs w:val="21"/>
          <w:highlight w:val="none"/>
          <w:lang w:val="en-US" w:eastAsia="zh-CN"/>
        </w:rPr>
        <w:instrText xml:space="preserve"> HYPERLINK "http://scny.tfygcgfw.com/" \t "http://mail.chinahongming.com/alimail/entries/v5.1/mail/inbox/all/_blank" </w:instrText>
      </w:r>
      <w:r>
        <w:rPr>
          <w:rFonts w:hint="eastAsia" w:ascii="仿宋" w:hAnsi="仿宋" w:eastAsia="仿宋" w:cs="仿宋"/>
          <w:color w:val="auto"/>
          <w:kern w:val="44"/>
          <w:sz w:val="21"/>
          <w:szCs w:val="21"/>
          <w:highlight w:val="none"/>
          <w:lang w:val="en-US" w:eastAsia="zh-CN"/>
        </w:rPr>
        <w:fldChar w:fldCharType="separate"/>
      </w:r>
      <w:r>
        <w:rPr>
          <w:rFonts w:hint="eastAsia" w:ascii="仿宋" w:hAnsi="仿宋" w:eastAsia="仿宋" w:cs="仿宋"/>
          <w:color w:val="auto"/>
          <w:kern w:val="44"/>
          <w:sz w:val="21"/>
          <w:szCs w:val="21"/>
          <w:highlight w:val="none"/>
          <w:lang w:val="en-US" w:eastAsia="zh-CN"/>
        </w:rPr>
        <w:t>http://scny.tfygcgfw.com/</w:t>
      </w:r>
      <w:r>
        <w:rPr>
          <w:rFonts w:hint="eastAsia" w:ascii="仿宋" w:hAnsi="仿宋" w:eastAsia="仿宋" w:cs="仿宋"/>
          <w:color w:val="auto"/>
          <w:kern w:val="44"/>
          <w:sz w:val="21"/>
          <w:szCs w:val="21"/>
          <w:highlight w:val="none"/>
          <w:lang w:val="en-US" w:eastAsia="zh-CN"/>
        </w:rPr>
        <w:fldChar w:fldCharType="end"/>
      </w:r>
      <w:r>
        <w:rPr>
          <w:rFonts w:hint="eastAsia" w:ascii="仿宋" w:hAnsi="仿宋" w:eastAsia="仿宋" w:cs="仿宋"/>
          <w:color w:val="auto"/>
          <w:kern w:val="44"/>
          <w:sz w:val="21"/>
          <w:szCs w:val="21"/>
          <w:highlight w:val="none"/>
          <w:lang w:val="en-US" w:eastAsia="zh-CN"/>
        </w:rPr>
        <w:t>）平台获取，相关费用以平台收取为准</w:t>
      </w:r>
      <w:r>
        <w:rPr>
          <w:rFonts w:hint="eastAsia" w:ascii="仿宋" w:hAnsi="仿宋" w:eastAsia="仿宋" w:cs="仿宋"/>
          <w:color w:val="auto"/>
          <w:kern w:val="44"/>
          <w:sz w:val="21"/>
          <w:szCs w:val="21"/>
          <w:highlight w:val="none"/>
          <w:lang w:eastAsia="zh-CN"/>
        </w:rPr>
        <w:t>（</w:t>
      </w:r>
      <w:r>
        <w:rPr>
          <w:rFonts w:hint="eastAsia" w:ascii="仿宋" w:hAnsi="仿宋" w:eastAsia="仿宋" w:cs="仿宋"/>
          <w:color w:val="auto"/>
          <w:kern w:val="44"/>
          <w:sz w:val="21"/>
          <w:szCs w:val="21"/>
          <w:highlight w:val="none"/>
          <w:lang w:val="en-US" w:eastAsia="zh-CN"/>
        </w:rPr>
        <w:t>比选</w:t>
      </w:r>
      <w:r>
        <w:rPr>
          <w:rFonts w:hint="eastAsia" w:ascii="仿宋" w:hAnsi="仿宋" w:eastAsia="仿宋" w:cs="仿宋"/>
          <w:color w:val="auto"/>
          <w:kern w:val="44"/>
          <w:sz w:val="21"/>
          <w:szCs w:val="21"/>
          <w:highlight w:val="none"/>
        </w:rPr>
        <w:t>文件售后不退，</w:t>
      </w:r>
      <w:r>
        <w:rPr>
          <w:rFonts w:hint="eastAsia" w:ascii="仿宋" w:hAnsi="仿宋" w:eastAsia="仿宋" w:cs="仿宋"/>
          <w:color w:val="auto"/>
          <w:kern w:val="44"/>
          <w:sz w:val="21"/>
          <w:szCs w:val="21"/>
          <w:highlight w:val="none"/>
          <w:lang w:val="en-US" w:eastAsia="zh-CN"/>
        </w:rPr>
        <w:t>比选</w:t>
      </w:r>
      <w:r>
        <w:rPr>
          <w:rFonts w:hint="eastAsia" w:ascii="仿宋" w:hAnsi="仿宋" w:eastAsia="仿宋" w:cs="仿宋"/>
          <w:color w:val="auto"/>
          <w:kern w:val="44"/>
          <w:sz w:val="21"/>
          <w:szCs w:val="21"/>
          <w:highlight w:val="none"/>
        </w:rPr>
        <w:t>资格不能转让</w:t>
      </w:r>
      <w:r>
        <w:rPr>
          <w:rFonts w:hint="eastAsia" w:ascii="仿宋" w:hAnsi="仿宋" w:eastAsia="仿宋" w:cs="仿宋"/>
          <w:color w:val="auto"/>
          <w:kern w:val="44"/>
          <w:sz w:val="21"/>
          <w:szCs w:val="21"/>
          <w:highlight w:val="none"/>
          <w:lang w:eastAsia="zh-CN"/>
        </w:rPr>
        <w:t>）</w:t>
      </w:r>
      <w:r>
        <w:rPr>
          <w:rFonts w:hint="eastAsia" w:ascii="仿宋" w:hAnsi="仿宋" w:eastAsia="仿宋" w:cs="仿宋"/>
          <w:color w:val="auto"/>
          <w:kern w:val="44"/>
          <w:sz w:val="21"/>
          <w:szCs w:val="21"/>
          <w:highlight w:val="none"/>
        </w:rPr>
        <w:t xml:space="preserve">。  </w:t>
      </w:r>
    </w:p>
    <w:p w14:paraId="3BF36689">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比选人</w:t>
      </w:r>
      <w:r>
        <w:rPr>
          <w:rFonts w:hint="eastAsia" w:ascii="仿宋" w:hAnsi="仿宋" w:eastAsia="仿宋" w:cs="仿宋"/>
          <w:b/>
          <w:bCs/>
          <w:color w:val="auto"/>
          <w:sz w:val="21"/>
          <w:szCs w:val="21"/>
          <w:highlight w:val="none"/>
          <w:u w:val="single"/>
        </w:rPr>
        <w:t>不提供</w:t>
      </w:r>
      <w:r>
        <w:rPr>
          <w:rFonts w:hint="eastAsia" w:ascii="仿宋" w:hAnsi="仿宋" w:eastAsia="仿宋" w:cs="仿宋"/>
          <w:color w:val="auto"/>
          <w:sz w:val="21"/>
          <w:szCs w:val="21"/>
          <w:highlight w:val="none"/>
        </w:rPr>
        <w:t>邮购</w:t>
      </w:r>
      <w:r>
        <w:rPr>
          <w:rFonts w:hint="eastAsia" w:ascii="仿宋" w:hAnsi="仿宋" w:eastAsia="仿宋" w:cs="仿宋"/>
          <w:color w:val="auto"/>
          <w:sz w:val="21"/>
          <w:szCs w:val="21"/>
          <w:highlight w:val="none"/>
          <w:lang w:eastAsia="zh-CN"/>
        </w:rPr>
        <w:t>比选文件</w:t>
      </w:r>
      <w:r>
        <w:rPr>
          <w:rFonts w:hint="eastAsia" w:ascii="仿宋" w:hAnsi="仿宋" w:eastAsia="仿宋" w:cs="仿宋"/>
          <w:color w:val="auto"/>
          <w:sz w:val="21"/>
          <w:szCs w:val="21"/>
          <w:highlight w:val="none"/>
        </w:rPr>
        <w:t>服务。</w:t>
      </w:r>
    </w:p>
    <w:p w14:paraId="2FB1CB54">
      <w:pPr>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kern w:val="44"/>
          <w:sz w:val="21"/>
          <w:szCs w:val="21"/>
          <w:highlight w:val="none"/>
        </w:rPr>
        <w:t>报名时</w:t>
      </w:r>
      <w:r>
        <w:rPr>
          <w:rFonts w:hint="eastAsia" w:ascii="仿宋" w:hAnsi="仿宋" w:eastAsia="仿宋" w:cs="仿宋"/>
          <w:color w:val="auto"/>
          <w:kern w:val="44"/>
          <w:sz w:val="21"/>
          <w:szCs w:val="21"/>
          <w:highlight w:val="none"/>
          <w:lang w:val="en-US" w:eastAsia="zh-CN"/>
        </w:rPr>
        <w:t>按照四川能源天府阳光采购服务平台（</w:t>
      </w:r>
      <w:r>
        <w:rPr>
          <w:rFonts w:hint="eastAsia" w:ascii="仿宋" w:hAnsi="仿宋" w:eastAsia="仿宋" w:cs="仿宋"/>
          <w:color w:val="auto"/>
          <w:kern w:val="44"/>
          <w:sz w:val="21"/>
          <w:szCs w:val="21"/>
          <w:highlight w:val="none"/>
          <w:lang w:val="en-US" w:eastAsia="zh-CN"/>
        </w:rPr>
        <w:fldChar w:fldCharType="begin"/>
      </w:r>
      <w:r>
        <w:rPr>
          <w:rFonts w:hint="eastAsia" w:ascii="仿宋" w:hAnsi="仿宋" w:eastAsia="仿宋" w:cs="仿宋"/>
          <w:color w:val="auto"/>
          <w:kern w:val="44"/>
          <w:sz w:val="21"/>
          <w:szCs w:val="21"/>
          <w:highlight w:val="none"/>
          <w:lang w:val="en-US" w:eastAsia="zh-CN"/>
        </w:rPr>
        <w:instrText xml:space="preserve"> HYPERLINK "http://scny.tfygcgfw.com/" \t "http://mail.chinahongming.com/alimail/entries/v5.1/mail/inbox/all/_blank" </w:instrText>
      </w:r>
      <w:r>
        <w:rPr>
          <w:rFonts w:hint="eastAsia" w:ascii="仿宋" w:hAnsi="仿宋" w:eastAsia="仿宋" w:cs="仿宋"/>
          <w:color w:val="auto"/>
          <w:kern w:val="44"/>
          <w:sz w:val="21"/>
          <w:szCs w:val="21"/>
          <w:highlight w:val="none"/>
          <w:lang w:val="en-US" w:eastAsia="zh-CN"/>
        </w:rPr>
        <w:fldChar w:fldCharType="separate"/>
      </w:r>
      <w:r>
        <w:rPr>
          <w:rFonts w:hint="eastAsia" w:ascii="仿宋" w:hAnsi="仿宋" w:eastAsia="仿宋" w:cs="仿宋"/>
          <w:color w:val="auto"/>
          <w:kern w:val="44"/>
          <w:sz w:val="21"/>
          <w:szCs w:val="21"/>
          <w:highlight w:val="none"/>
          <w:lang w:val="en-US" w:eastAsia="zh-CN"/>
        </w:rPr>
        <w:t>http://scny.tfygcgfw.com/</w:t>
      </w:r>
      <w:r>
        <w:rPr>
          <w:rFonts w:hint="eastAsia" w:ascii="仿宋" w:hAnsi="仿宋" w:eastAsia="仿宋" w:cs="仿宋"/>
          <w:color w:val="auto"/>
          <w:kern w:val="44"/>
          <w:sz w:val="21"/>
          <w:szCs w:val="21"/>
          <w:highlight w:val="none"/>
          <w:lang w:val="en-US" w:eastAsia="zh-CN"/>
        </w:rPr>
        <w:fldChar w:fldCharType="end"/>
      </w:r>
      <w:r>
        <w:rPr>
          <w:rFonts w:hint="eastAsia" w:ascii="仿宋" w:hAnsi="仿宋" w:eastAsia="仿宋" w:cs="仿宋"/>
          <w:color w:val="auto"/>
          <w:kern w:val="44"/>
          <w:sz w:val="21"/>
          <w:szCs w:val="21"/>
          <w:highlight w:val="none"/>
          <w:lang w:val="en-US" w:eastAsia="zh-CN"/>
        </w:rPr>
        <w:t>）平台要求</w:t>
      </w:r>
      <w:r>
        <w:rPr>
          <w:rFonts w:hint="eastAsia" w:ascii="仿宋" w:hAnsi="仿宋" w:eastAsia="仿宋" w:cs="仿宋"/>
          <w:color w:val="auto"/>
          <w:kern w:val="44"/>
          <w:sz w:val="21"/>
          <w:szCs w:val="21"/>
          <w:highlight w:val="none"/>
        </w:rPr>
        <w:t>提供</w:t>
      </w:r>
      <w:r>
        <w:rPr>
          <w:rFonts w:hint="eastAsia" w:ascii="仿宋" w:hAnsi="仿宋" w:eastAsia="仿宋" w:cs="仿宋"/>
          <w:color w:val="auto"/>
          <w:kern w:val="44"/>
          <w:sz w:val="21"/>
          <w:szCs w:val="21"/>
          <w:highlight w:val="none"/>
          <w:lang w:val="en-US" w:eastAsia="zh-CN"/>
        </w:rPr>
        <w:t>相关报名资料</w:t>
      </w:r>
      <w:r>
        <w:rPr>
          <w:rFonts w:hint="eastAsia" w:ascii="仿宋" w:hAnsi="仿宋" w:eastAsia="仿宋" w:cs="仿宋"/>
          <w:color w:val="auto"/>
          <w:kern w:val="44"/>
          <w:sz w:val="21"/>
          <w:szCs w:val="21"/>
          <w:highlight w:val="none"/>
          <w:lang w:eastAsia="zh-CN"/>
        </w:rPr>
        <w:t>。</w:t>
      </w:r>
    </w:p>
    <w:p w14:paraId="0C541D4A">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5．比选申请文件的递交</w:t>
      </w:r>
    </w:p>
    <w:p w14:paraId="1329B8BB">
      <w:pPr>
        <w:spacing w:line="360" w:lineRule="auto"/>
        <w:ind w:firstLine="42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5.1比选申请文件递交的截止时间（比选申请截止时间，下同）</w:t>
      </w:r>
      <w:r>
        <w:rPr>
          <w:rFonts w:hint="eastAsia" w:ascii="仿宋" w:hAnsi="仿宋" w:eastAsia="仿宋" w:cs="仿宋"/>
          <w:b/>
          <w:color w:val="auto"/>
          <w:szCs w:val="21"/>
          <w:highlight w:val="none"/>
          <w:u w:val="single"/>
        </w:rPr>
        <w:t>2025</w:t>
      </w:r>
      <w:r>
        <w:rPr>
          <w:rFonts w:hint="eastAsia" w:ascii="仿宋" w:hAnsi="仿宋" w:eastAsia="仿宋" w:cs="仿宋"/>
          <w:b/>
          <w:color w:val="auto"/>
          <w:szCs w:val="21"/>
          <w:highlight w:val="none"/>
        </w:rPr>
        <w:t>年</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u w:val="single"/>
          <w:lang w:val="en-US" w:eastAsia="zh-CN"/>
        </w:rPr>
        <w:t>8</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rPr>
        <w:t>月</w:t>
      </w:r>
      <w:r>
        <w:rPr>
          <w:rFonts w:hint="eastAsia" w:ascii="仿宋" w:hAnsi="仿宋" w:eastAsia="仿宋" w:cs="仿宋"/>
          <w:b/>
          <w:color w:val="auto"/>
          <w:szCs w:val="21"/>
          <w:highlight w:val="none"/>
          <w:u w:val="single"/>
          <w:lang w:val="en-US" w:eastAsia="zh-CN"/>
        </w:rPr>
        <w:t xml:space="preserve"> 22 </w:t>
      </w:r>
      <w:r>
        <w:rPr>
          <w:rFonts w:hint="eastAsia" w:ascii="仿宋" w:hAnsi="仿宋" w:eastAsia="仿宋" w:cs="仿宋"/>
          <w:b/>
          <w:color w:val="auto"/>
          <w:szCs w:val="21"/>
          <w:highlight w:val="none"/>
        </w:rPr>
        <w:t>日</w:t>
      </w:r>
      <w:r>
        <w:rPr>
          <w:rFonts w:hint="eastAsia" w:ascii="仿宋" w:hAnsi="仿宋" w:eastAsia="仿宋" w:cs="仿宋"/>
          <w:b/>
          <w:color w:val="auto"/>
          <w:szCs w:val="21"/>
          <w:highlight w:val="none"/>
          <w:u w:val="single"/>
          <w:lang w:val="en-US" w:eastAsia="zh-CN"/>
        </w:rPr>
        <w:t>14</w:t>
      </w:r>
      <w:r>
        <w:rPr>
          <w:rFonts w:hint="eastAsia" w:ascii="仿宋" w:hAnsi="仿宋" w:eastAsia="仿宋" w:cs="仿宋"/>
          <w:b/>
          <w:color w:val="auto"/>
          <w:szCs w:val="21"/>
          <w:highlight w:val="none"/>
          <w:u w:val="single"/>
        </w:rPr>
        <w:t xml:space="preserve"> </w:t>
      </w:r>
      <w:r>
        <w:rPr>
          <w:rFonts w:hint="eastAsia" w:ascii="仿宋" w:hAnsi="仿宋" w:eastAsia="仿宋" w:cs="仿宋"/>
          <w:b/>
          <w:color w:val="auto"/>
          <w:szCs w:val="21"/>
          <w:highlight w:val="none"/>
        </w:rPr>
        <w:t>时</w:t>
      </w:r>
      <w:r>
        <w:rPr>
          <w:rFonts w:hint="eastAsia" w:ascii="仿宋" w:hAnsi="仿宋" w:eastAsia="仿宋" w:cs="仿宋"/>
          <w:b/>
          <w:color w:val="auto"/>
          <w:szCs w:val="21"/>
          <w:highlight w:val="none"/>
          <w:u w:val="single"/>
          <w:lang w:val="en-US" w:eastAsia="zh-CN"/>
        </w:rPr>
        <w:t>00</w:t>
      </w:r>
      <w:r>
        <w:rPr>
          <w:rFonts w:hint="eastAsia" w:ascii="仿宋" w:hAnsi="仿宋" w:eastAsia="仿宋" w:cs="仿宋"/>
          <w:b/>
          <w:color w:val="auto"/>
          <w:szCs w:val="21"/>
          <w:highlight w:val="none"/>
        </w:rPr>
        <w:t>分</w:t>
      </w:r>
      <w:r>
        <w:rPr>
          <w:rFonts w:hint="eastAsia" w:ascii="仿宋" w:hAnsi="仿宋" w:eastAsia="仿宋" w:cs="仿宋"/>
          <w:color w:val="auto"/>
          <w:szCs w:val="21"/>
          <w:highlight w:val="none"/>
        </w:rPr>
        <w:t>，地点为</w:t>
      </w:r>
      <w:r>
        <w:rPr>
          <w:rFonts w:hint="eastAsia" w:ascii="仿宋" w:hAnsi="仿宋" w:eastAsia="仿宋" w:cs="仿宋"/>
          <w:b/>
          <w:color w:val="auto"/>
          <w:szCs w:val="21"/>
          <w:highlight w:val="none"/>
          <w:u w:val="single"/>
          <w:lang w:eastAsia="zh-CN"/>
        </w:rPr>
        <w:t>成都市</w:t>
      </w:r>
      <w:r>
        <w:rPr>
          <w:rFonts w:hint="eastAsia" w:ascii="仿宋" w:hAnsi="仿宋" w:eastAsia="仿宋" w:cs="仿宋"/>
          <w:b/>
          <w:color w:val="auto"/>
          <w:szCs w:val="21"/>
          <w:highlight w:val="none"/>
          <w:u w:val="single"/>
          <w:lang w:val="en-US" w:eastAsia="zh-CN"/>
        </w:rPr>
        <w:t>锦江</w:t>
      </w:r>
      <w:r>
        <w:rPr>
          <w:rFonts w:hint="eastAsia" w:ascii="仿宋" w:hAnsi="仿宋" w:eastAsia="仿宋" w:cs="仿宋"/>
          <w:b/>
          <w:color w:val="auto"/>
          <w:szCs w:val="21"/>
          <w:highlight w:val="none"/>
          <w:u w:val="single"/>
          <w:lang w:eastAsia="zh-CN"/>
        </w:rPr>
        <w:t>区锦东路668号新视界广场14F本项目开标室</w:t>
      </w:r>
      <w:r>
        <w:rPr>
          <w:rFonts w:hint="eastAsia" w:ascii="仿宋" w:hAnsi="仿宋" w:eastAsia="仿宋" w:cs="仿宋"/>
          <w:b/>
          <w:bCs/>
          <w:color w:val="auto"/>
          <w:szCs w:val="21"/>
          <w:highlight w:val="none"/>
        </w:rPr>
        <w:t>。</w:t>
      </w:r>
    </w:p>
    <w:p w14:paraId="1FBA300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5.2逾期送达的或者未送达指定地点的比选申请文件，比选人不予受理。</w:t>
      </w:r>
    </w:p>
    <w:p w14:paraId="749F8A1D">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6．发布公告的媒介</w:t>
      </w:r>
    </w:p>
    <w:p w14:paraId="45848F4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本次比选公告在</w:t>
      </w:r>
      <w:r>
        <w:rPr>
          <w:rFonts w:hint="eastAsia" w:ascii="仿宋" w:hAnsi="仿宋" w:eastAsia="仿宋" w:cs="仿宋"/>
          <w:b/>
          <w:bCs/>
          <w:spacing w:val="15"/>
          <w:sz w:val="21"/>
          <w:szCs w:val="21"/>
          <w:u w:val="single"/>
          <w:lang w:eastAsia="zh-CN"/>
        </w:rPr>
        <w:t>四川能源天府阳光采购服务平台（</w:t>
      </w:r>
      <w:bookmarkStart w:id="10" w:name="OLE_LINK1"/>
      <w:r>
        <w:rPr>
          <w:rFonts w:hint="eastAsia" w:ascii="仿宋" w:hAnsi="仿宋" w:eastAsia="仿宋" w:cs="仿宋"/>
          <w:b/>
          <w:bCs/>
          <w:spacing w:val="15"/>
          <w:sz w:val="21"/>
          <w:szCs w:val="21"/>
          <w:u w:val="single"/>
          <w:lang w:eastAsia="zh-CN"/>
        </w:rPr>
        <w:fldChar w:fldCharType="begin"/>
      </w:r>
      <w:r>
        <w:rPr>
          <w:rFonts w:hint="eastAsia" w:ascii="仿宋" w:hAnsi="仿宋" w:eastAsia="仿宋" w:cs="仿宋"/>
          <w:b/>
          <w:bCs/>
          <w:spacing w:val="15"/>
          <w:sz w:val="21"/>
          <w:szCs w:val="21"/>
          <w:u w:val="single"/>
          <w:lang w:eastAsia="zh-CN"/>
        </w:rPr>
        <w:instrText xml:space="preserve"> HYPERLINK "http://scny.tfygcgfw.com/" \t "http://mail.chinahongming.com/alimail/entries/v5.1/mail/inbox/all/_blank" </w:instrText>
      </w:r>
      <w:r>
        <w:rPr>
          <w:rFonts w:hint="eastAsia" w:ascii="仿宋" w:hAnsi="仿宋" w:eastAsia="仿宋" w:cs="仿宋"/>
          <w:b/>
          <w:bCs/>
          <w:spacing w:val="15"/>
          <w:sz w:val="21"/>
          <w:szCs w:val="21"/>
          <w:u w:val="single"/>
          <w:lang w:eastAsia="zh-CN"/>
        </w:rPr>
        <w:fldChar w:fldCharType="separate"/>
      </w:r>
      <w:r>
        <w:rPr>
          <w:rFonts w:hint="eastAsia" w:ascii="仿宋" w:hAnsi="仿宋" w:eastAsia="仿宋" w:cs="仿宋"/>
          <w:b/>
          <w:bCs/>
          <w:spacing w:val="15"/>
          <w:sz w:val="21"/>
          <w:szCs w:val="21"/>
          <w:u w:val="single"/>
          <w:lang w:eastAsia="zh-CN"/>
        </w:rPr>
        <w:t>http://scny.tfygcgfw.com/</w:t>
      </w:r>
      <w:r>
        <w:rPr>
          <w:rFonts w:hint="eastAsia" w:ascii="仿宋" w:hAnsi="仿宋" w:eastAsia="仿宋" w:cs="仿宋"/>
          <w:b/>
          <w:bCs/>
          <w:spacing w:val="15"/>
          <w:sz w:val="21"/>
          <w:szCs w:val="21"/>
          <w:u w:val="single"/>
          <w:lang w:eastAsia="zh-CN"/>
        </w:rPr>
        <w:fldChar w:fldCharType="end"/>
      </w:r>
      <w:bookmarkEnd w:id="10"/>
      <w:r>
        <w:rPr>
          <w:rFonts w:hint="eastAsia" w:ascii="仿宋" w:hAnsi="仿宋" w:eastAsia="仿宋" w:cs="仿宋"/>
          <w:b/>
          <w:bCs/>
          <w:spacing w:val="15"/>
          <w:sz w:val="21"/>
          <w:szCs w:val="21"/>
          <w:u w:val="single"/>
          <w:lang w:eastAsia="zh-CN"/>
        </w:rPr>
        <w:t>）、川投信息产业集团有限公司（https://ctxc.invest.com.cn）</w:t>
      </w:r>
      <w:r>
        <w:rPr>
          <w:rFonts w:hint="eastAsia" w:ascii="仿宋" w:hAnsi="仿宋" w:eastAsia="仿宋" w:cs="仿宋"/>
          <w:b/>
          <w:bCs/>
          <w:spacing w:val="15"/>
          <w:sz w:val="21"/>
          <w:szCs w:val="21"/>
          <w:u w:val="single"/>
          <w:lang w:val="en-US" w:eastAsia="zh-CN"/>
        </w:rPr>
        <w:t>以及成都宏明电子股份有限公司（https://www.chinahongming.com）</w:t>
      </w:r>
      <w:r>
        <w:rPr>
          <w:rFonts w:hint="eastAsia" w:ascii="仿宋" w:hAnsi="仿宋" w:eastAsia="仿宋" w:cs="仿宋"/>
          <w:color w:val="auto"/>
          <w:szCs w:val="21"/>
          <w:highlight w:val="none"/>
        </w:rPr>
        <w:t>上发布。</w:t>
      </w:r>
    </w:p>
    <w:p w14:paraId="229D724C">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7．联系方式</w:t>
      </w:r>
    </w:p>
    <w:p w14:paraId="700F1840">
      <w:pPr>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比 选 人：</w:t>
      </w:r>
      <w:r>
        <w:rPr>
          <w:rFonts w:hint="eastAsia" w:ascii="仿宋" w:hAnsi="仿宋" w:eastAsia="仿宋" w:cs="仿宋"/>
          <w:color w:val="auto"/>
          <w:szCs w:val="21"/>
          <w:highlight w:val="none"/>
          <w:lang w:eastAsia="zh-CN"/>
        </w:rPr>
        <w:t>成都宏明电子股份有限公司</w:t>
      </w:r>
      <w:r>
        <w:rPr>
          <w:rFonts w:hint="eastAsia" w:ascii="仿宋" w:hAnsi="仿宋" w:eastAsia="仿宋" w:cs="仿宋"/>
          <w:color w:val="auto"/>
          <w:szCs w:val="21"/>
          <w:highlight w:val="none"/>
        </w:rPr>
        <w:t xml:space="preserve"> </w:t>
      </w:r>
    </w:p>
    <w:p w14:paraId="2DF51F35">
      <w:pPr>
        <w:spacing w:line="360" w:lineRule="auto"/>
        <w:ind w:firstLine="42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lang w:eastAsia="zh-CN"/>
        </w:rPr>
        <w:t>成都市龙泉驿区北京路188号</w:t>
      </w:r>
    </w:p>
    <w:p w14:paraId="7D74F268">
      <w:pPr>
        <w:spacing w:line="360" w:lineRule="auto"/>
        <w:ind w:firstLine="42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联 系 人：</w:t>
      </w:r>
      <w:r>
        <w:rPr>
          <w:rFonts w:hint="eastAsia" w:ascii="仿宋" w:hAnsi="仿宋" w:eastAsia="仿宋" w:cs="仿宋"/>
          <w:color w:val="auto"/>
          <w:szCs w:val="21"/>
          <w:highlight w:val="none"/>
          <w:lang w:eastAsia="zh-CN"/>
        </w:rPr>
        <w:t>赵先生</w:t>
      </w:r>
    </w:p>
    <w:p w14:paraId="583DED46">
      <w:pPr>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lang w:eastAsia="zh-CN"/>
        </w:rPr>
        <w:t>028-84370230</w:t>
      </w:r>
      <w:r>
        <w:rPr>
          <w:rFonts w:hint="eastAsia" w:ascii="仿宋" w:hAnsi="仿宋" w:eastAsia="仿宋" w:cs="仿宋"/>
          <w:color w:val="auto"/>
          <w:szCs w:val="21"/>
          <w:highlight w:val="none"/>
        </w:rPr>
        <w:t xml:space="preserve"> </w:t>
      </w:r>
    </w:p>
    <w:p w14:paraId="3294764D">
      <w:pPr>
        <w:pStyle w:val="27"/>
        <w:spacing w:line="360" w:lineRule="auto"/>
        <w:rPr>
          <w:rFonts w:hint="eastAsia" w:ascii="仿宋" w:hAnsi="仿宋" w:eastAsia="仿宋" w:cs="仿宋"/>
          <w:color w:val="auto"/>
          <w:highlight w:val="none"/>
        </w:rPr>
      </w:pPr>
    </w:p>
    <w:p w14:paraId="3D17A2E5">
      <w:pPr>
        <w:spacing w:line="360" w:lineRule="auto"/>
        <w:ind w:firstLine="42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比选代理机构：</w:t>
      </w:r>
      <w:r>
        <w:rPr>
          <w:rFonts w:hint="eastAsia" w:ascii="仿宋" w:hAnsi="仿宋" w:eastAsia="仿宋" w:cs="仿宋"/>
          <w:color w:val="auto"/>
          <w:szCs w:val="21"/>
          <w:highlight w:val="none"/>
          <w:lang w:eastAsia="zh-CN"/>
        </w:rPr>
        <w:t>中科标禾工程项目管理有限公司</w:t>
      </w:r>
    </w:p>
    <w:p w14:paraId="51D40677">
      <w:pPr>
        <w:spacing w:line="360" w:lineRule="auto"/>
        <w:ind w:firstLine="420"/>
        <w:rPr>
          <w:rFonts w:hint="eastAsia" w:ascii="仿宋" w:hAnsi="仿宋" w:eastAsia="仿宋" w:cs="仿宋"/>
          <w:color w:val="auto"/>
          <w:highlight w:val="none"/>
          <w:lang w:eastAsia="zh-CN"/>
        </w:rPr>
      </w:pPr>
      <w:r>
        <w:rPr>
          <w:rFonts w:hint="eastAsia" w:ascii="仿宋" w:hAnsi="仿宋" w:eastAsia="仿宋" w:cs="仿宋"/>
          <w:color w:val="auto"/>
          <w:szCs w:val="21"/>
          <w:highlight w:val="none"/>
        </w:rPr>
        <w:t>地    址：</w:t>
      </w:r>
      <w:r>
        <w:rPr>
          <w:rFonts w:hint="eastAsia" w:ascii="仿宋" w:hAnsi="仿宋" w:eastAsia="仿宋" w:cs="仿宋"/>
          <w:color w:val="auto"/>
          <w:highlight w:val="none"/>
          <w:lang w:eastAsia="zh-CN"/>
        </w:rPr>
        <w:t>成都市龙泉驿区锦东路668号新视界广场14F</w:t>
      </w:r>
    </w:p>
    <w:p w14:paraId="79AC2B4B">
      <w:pPr>
        <w:spacing w:line="360" w:lineRule="auto"/>
        <w:ind w:firstLine="42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联 系 人：</w:t>
      </w:r>
      <w:r>
        <w:rPr>
          <w:rFonts w:hint="eastAsia" w:ascii="仿宋" w:hAnsi="仿宋" w:eastAsia="仿宋" w:cs="仿宋"/>
          <w:color w:val="auto"/>
          <w:szCs w:val="24"/>
          <w:highlight w:val="none"/>
          <w:lang w:eastAsia="zh-CN"/>
        </w:rPr>
        <w:t>程女士</w:t>
      </w:r>
    </w:p>
    <w:p w14:paraId="61F8987F">
      <w:pPr>
        <w:ind w:firstLine="420" w:firstLineChars="200"/>
        <w:rPr>
          <w:rFonts w:hint="eastAsia"/>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lang w:eastAsia="zh-CN"/>
        </w:rPr>
        <w:t>028-86618391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02E97072-E424-47B7-99A4-60F47C04A0F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3008">
    <w:pPr>
      <w:pStyle w:val="16"/>
      <w:jc w:val="center"/>
    </w:pPr>
    <w:r>
      <w:fldChar w:fldCharType="begin"/>
    </w:r>
    <w:r>
      <w:instrText xml:space="preserve"> PAGE   \* MERGEFORMAT </w:instrText>
    </w:r>
    <w:r>
      <w:fldChar w:fldCharType="separate"/>
    </w:r>
    <w:r>
      <w:rPr>
        <w:lang w:val="zh-CN"/>
      </w:rPr>
      <w:t>60</w:t>
    </w:r>
    <w:r>
      <w:rPr>
        <w:lang w:val="zh-CN"/>
      </w:rPr>
      <w:fldChar w:fldCharType="end"/>
    </w:r>
  </w:p>
  <w:p w14:paraId="1F0997A4">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B4EE5">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pStyle w:val="20"/>
      <w:lvlText w:val="%1、"/>
      <w:lvlJc w:val="left"/>
      <w:pPr>
        <w:tabs>
          <w:tab w:val="left" w:pos="502"/>
        </w:tabs>
        <w:ind w:left="502" w:hanging="360"/>
      </w:pPr>
      <w:rPr>
        <w:rFonts w:hint="default"/>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NGI2MjdhYThhZjJlOTNlYjBkOGY0N2NiZmZmNDIifQ=="/>
  </w:docVars>
  <w:rsids>
    <w:rsidRoot w:val="00AF3D93"/>
    <w:rsid w:val="00024B5C"/>
    <w:rsid w:val="00057698"/>
    <w:rsid w:val="00076A5C"/>
    <w:rsid w:val="00096AAD"/>
    <w:rsid w:val="000C0971"/>
    <w:rsid w:val="001C102F"/>
    <w:rsid w:val="00253685"/>
    <w:rsid w:val="002569EB"/>
    <w:rsid w:val="002D6EB1"/>
    <w:rsid w:val="0042738B"/>
    <w:rsid w:val="00453960"/>
    <w:rsid w:val="004E191A"/>
    <w:rsid w:val="005C3764"/>
    <w:rsid w:val="005F7D1E"/>
    <w:rsid w:val="00607E93"/>
    <w:rsid w:val="00615086"/>
    <w:rsid w:val="00781873"/>
    <w:rsid w:val="007F0432"/>
    <w:rsid w:val="0083050D"/>
    <w:rsid w:val="008A1270"/>
    <w:rsid w:val="008E6AF3"/>
    <w:rsid w:val="00902219"/>
    <w:rsid w:val="00936208"/>
    <w:rsid w:val="0097770D"/>
    <w:rsid w:val="009C3654"/>
    <w:rsid w:val="00A04997"/>
    <w:rsid w:val="00A122ED"/>
    <w:rsid w:val="00AD544E"/>
    <w:rsid w:val="00AE4E49"/>
    <w:rsid w:val="00AF0CA3"/>
    <w:rsid w:val="00AF129D"/>
    <w:rsid w:val="00AF3D93"/>
    <w:rsid w:val="00BB5D9D"/>
    <w:rsid w:val="00C00570"/>
    <w:rsid w:val="00C1756B"/>
    <w:rsid w:val="00CB1F9E"/>
    <w:rsid w:val="00D21204"/>
    <w:rsid w:val="00D35387"/>
    <w:rsid w:val="00D64F35"/>
    <w:rsid w:val="00D73760"/>
    <w:rsid w:val="00DA2CBB"/>
    <w:rsid w:val="00E72B01"/>
    <w:rsid w:val="00E75C26"/>
    <w:rsid w:val="00EB0359"/>
    <w:rsid w:val="00EB152F"/>
    <w:rsid w:val="00ED1F34"/>
    <w:rsid w:val="00F0413C"/>
    <w:rsid w:val="00F155E4"/>
    <w:rsid w:val="00F33881"/>
    <w:rsid w:val="00F5785E"/>
    <w:rsid w:val="00FA55D0"/>
    <w:rsid w:val="00FF05BB"/>
    <w:rsid w:val="018E0C4F"/>
    <w:rsid w:val="01A47B77"/>
    <w:rsid w:val="0288746A"/>
    <w:rsid w:val="02B63EF1"/>
    <w:rsid w:val="02E30726"/>
    <w:rsid w:val="02F94AB6"/>
    <w:rsid w:val="03084B82"/>
    <w:rsid w:val="03B10845"/>
    <w:rsid w:val="04337732"/>
    <w:rsid w:val="0442423B"/>
    <w:rsid w:val="04855105"/>
    <w:rsid w:val="04F40CD3"/>
    <w:rsid w:val="05650160"/>
    <w:rsid w:val="06093262"/>
    <w:rsid w:val="06376E0B"/>
    <w:rsid w:val="067E3047"/>
    <w:rsid w:val="06812ED7"/>
    <w:rsid w:val="07591FC8"/>
    <w:rsid w:val="07A23416"/>
    <w:rsid w:val="07ED7C6E"/>
    <w:rsid w:val="083B2A20"/>
    <w:rsid w:val="08DA2C94"/>
    <w:rsid w:val="098864EC"/>
    <w:rsid w:val="09BA7F36"/>
    <w:rsid w:val="09CB268C"/>
    <w:rsid w:val="0A496C6B"/>
    <w:rsid w:val="0AB11901"/>
    <w:rsid w:val="0ABF2570"/>
    <w:rsid w:val="0AF81AF7"/>
    <w:rsid w:val="0B44315C"/>
    <w:rsid w:val="0CDA0A12"/>
    <w:rsid w:val="0CFE4530"/>
    <w:rsid w:val="0DCC6F06"/>
    <w:rsid w:val="0EE228A3"/>
    <w:rsid w:val="0F0D3A9F"/>
    <w:rsid w:val="0F3D21CF"/>
    <w:rsid w:val="0F896FF1"/>
    <w:rsid w:val="0FD005CD"/>
    <w:rsid w:val="100B1FBC"/>
    <w:rsid w:val="1071799D"/>
    <w:rsid w:val="10926AB7"/>
    <w:rsid w:val="10F2682B"/>
    <w:rsid w:val="11C6025A"/>
    <w:rsid w:val="11CD40AD"/>
    <w:rsid w:val="12311DC5"/>
    <w:rsid w:val="1280561C"/>
    <w:rsid w:val="12A01D9B"/>
    <w:rsid w:val="138630FC"/>
    <w:rsid w:val="13B76FD5"/>
    <w:rsid w:val="13D27B9F"/>
    <w:rsid w:val="14307B9A"/>
    <w:rsid w:val="144B2C98"/>
    <w:rsid w:val="147A115F"/>
    <w:rsid w:val="1498643E"/>
    <w:rsid w:val="14FC3F92"/>
    <w:rsid w:val="151D607E"/>
    <w:rsid w:val="153C2001"/>
    <w:rsid w:val="154D4704"/>
    <w:rsid w:val="1584665B"/>
    <w:rsid w:val="1585718A"/>
    <w:rsid w:val="15D13B88"/>
    <w:rsid w:val="15D86DC1"/>
    <w:rsid w:val="15E5354B"/>
    <w:rsid w:val="163C20C5"/>
    <w:rsid w:val="164826D0"/>
    <w:rsid w:val="166B2F3F"/>
    <w:rsid w:val="16772E04"/>
    <w:rsid w:val="174834AA"/>
    <w:rsid w:val="175E08CC"/>
    <w:rsid w:val="17AB4846"/>
    <w:rsid w:val="17DF6698"/>
    <w:rsid w:val="17F409BD"/>
    <w:rsid w:val="18040ECB"/>
    <w:rsid w:val="188C1E56"/>
    <w:rsid w:val="18D203E7"/>
    <w:rsid w:val="18E35B95"/>
    <w:rsid w:val="19460B08"/>
    <w:rsid w:val="197F4F5D"/>
    <w:rsid w:val="199F7C63"/>
    <w:rsid w:val="19DA241D"/>
    <w:rsid w:val="1AAA781B"/>
    <w:rsid w:val="1B6D5BEA"/>
    <w:rsid w:val="1B6F6F6C"/>
    <w:rsid w:val="1BB418DC"/>
    <w:rsid w:val="1C1F75B8"/>
    <w:rsid w:val="1C3C3627"/>
    <w:rsid w:val="1C5C77EB"/>
    <w:rsid w:val="1CD54542"/>
    <w:rsid w:val="1D7F0A6F"/>
    <w:rsid w:val="1DBD7C30"/>
    <w:rsid w:val="1E576E47"/>
    <w:rsid w:val="1F6F48B0"/>
    <w:rsid w:val="2020322B"/>
    <w:rsid w:val="20A148C9"/>
    <w:rsid w:val="20C774BD"/>
    <w:rsid w:val="20E56222"/>
    <w:rsid w:val="210F0DF3"/>
    <w:rsid w:val="212B274C"/>
    <w:rsid w:val="21805DB5"/>
    <w:rsid w:val="21C40AF4"/>
    <w:rsid w:val="231C75B9"/>
    <w:rsid w:val="23F0560A"/>
    <w:rsid w:val="24A94DC5"/>
    <w:rsid w:val="251130A9"/>
    <w:rsid w:val="257010A6"/>
    <w:rsid w:val="25B3069D"/>
    <w:rsid w:val="25D720AA"/>
    <w:rsid w:val="264D1407"/>
    <w:rsid w:val="26D45E1B"/>
    <w:rsid w:val="26FB40DE"/>
    <w:rsid w:val="27101CDD"/>
    <w:rsid w:val="28105DDF"/>
    <w:rsid w:val="287B6702"/>
    <w:rsid w:val="29177195"/>
    <w:rsid w:val="296917D3"/>
    <w:rsid w:val="29FF0744"/>
    <w:rsid w:val="2AF20660"/>
    <w:rsid w:val="2B466759"/>
    <w:rsid w:val="2B8F626E"/>
    <w:rsid w:val="2B9D3739"/>
    <w:rsid w:val="2C015019"/>
    <w:rsid w:val="2C4A7D76"/>
    <w:rsid w:val="2CC63B55"/>
    <w:rsid w:val="2D805E0A"/>
    <w:rsid w:val="2DA509EF"/>
    <w:rsid w:val="2EBC6814"/>
    <w:rsid w:val="30865C45"/>
    <w:rsid w:val="3137559D"/>
    <w:rsid w:val="31935E42"/>
    <w:rsid w:val="31F92BB9"/>
    <w:rsid w:val="324178CF"/>
    <w:rsid w:val="329A4A4D"/>
    <w:rsid w:val="32AA5162"/>
    <w:rsid w:val="339D1CF3"/>
    <w:rsid w:val="340E6A74"/>
    <w:rsid w:val="34D56A03"/>
    <w:rsid w:val="34D94B70"/>
    <w:rsid w:val="35260E8C"/>
    <w:rsid w:val="353A0493"/>
    <w:rsid w:val="35C50278"/>
    <w:rsid w:val="35FE5964"/>
    <w:rsid w:val="360D5281"/>
    <w:rsid w:val="36915C1D"/>
    <w:rsid w:val="36F57CEE"/>
    <w:rsid w:val="37024E3A"/>
    <w:rsid w:val="380F20AB"/>
    <w:rsid w:val="387B2EDE"/>
    <w:rsid w:val="388C21C5"/>
    <w:rsid w:val="389239F6"/>
    <w:rsid w:val="38C15644"/>
    <w:rsid w:val="3A2535B7"/>
    <w:rsid w:val="3C1F03E3"/>
    <w:rsid w:val="3C401D9F"/>
    <w:rsid w:val="3C634748"/>
    <w:rsid w:val="3C7019D1"/>
    <w:rsid w:val="3CC2593E"/>
    <w:rsid w:val="3CCF299E"/>
    <w:rsid w:val="3DDA3ABC"/>
    <w:rsid w:val="3DFB03D8"/>
    <w:rsid w:val="3E2C42E0"/>
    <w:rsid w:val="3EAF1EF2"/>
    <w:rsid w:val="3F4F33ED"/>
    <w:rsid w:val="3F6A21E6"/>
    <w:rsid w:val="3FF20CA5"/>
    <w:rsid w:val="40832938"/>
    <w:rsid w:val="40FC5446"/>
    <w:rsid w:val="40FD47E3"/>
    <w:rsid w:val="41C21675"/>
    <w:rsid w:val="4224277E"/>
    <w:rsid w:val="42596517"/>
    <w:rsid w:val="42D302F5"/>
    <w:rsid w:val="43DE6DD5"/>
    <w:rsid w:val="44266E7A"/>
    <w:rsid w:val="44FA19ED"/>
    <w:rsid w:val="452F22AB"/>
    <w:rsid w:val="459D127E"/>
    <w:rsid w:val="45A61E37"/>
    <w:rsid w:val="45A80536"/>
    <w:rsid w:val="47CD163B"/>
    <w:rsid w:val="48B41D49"/>
    <w:rsid w:val="48FA1FBB"/>
    <w:rsid w:val="49373210"/>
    <w:rsid w:val="49616FA4"/>
    <w:rsid w:val="49EC5C36"/>
    <w:rsid w:val="4A70158A"/>
    <w:rsid w:val="4A805AFA"/>
    <w:rsid w:val="4A8F3504"/>
    <w:rsid w:val="4AB12A17"/>
    <w:rsid w:val="4AD056CA"/>
    <w:rsid w:val="4AFB201B"/>
    <w:rsid w:val="4B0F01EE"/>
    <w:rsid w:val="4B1F080B"/>
    <w:rsid w:val="4B727561"/>
    <w:rsid w:val="4C412F5F"/>
    <w:rsid w:val="4C485734"/>
    <w:rsid w:val="4C9D236A"/>
    <w:rsid w:val="4CB16370"/>
    <w:rsid w:val="4CC46E2C"/>
    <w:rsid w:val="4DBF6E40"/>
    <w:rsid w:val="4DCC1F21"/>
    <w:rsid w:val="4E994025"/>
    <w:rsid w:val="4EC217CD"/>
    <w:rsid w:val="4ED41501"/>
    <w:rsid w:val="4EF75008"/>
    <w:rsid w:val="4F152567"/>
    <w:rsid w:val="4F334112"/>
    <w:rsid w:val="4F6E04FA"/>
    <w:rsid w:val="503A63E7"/>
    <w:rsid w:val="50982162"/>
    <w:rsid w:val="51065600"/>
    <w:rsid w:val="51756B5D"/>
    <w:rsid w:val="51D23D1B"/>
    <w:rsid w:val="51FF2E33"/>
    <w:rsid w:val="528357A5"/>
    <w:rsid w:val="53004672"/>
    <w:rsid w:val="53210238"/>
    <w:rsid w:val="53451518"/>
    <w:rsid w:val="53476745"/>
    <w:rsid w:val="53DF3587"/>
    <w:rsid w:val="542F12EB"/>
    <w:rsid w:val="547527C0"/>
    <w:rsid w:val="54F616BE"/>
    <w:rsid w:val="55CD64FD"/>
    <w:rsid w:val="56793111"/>
    <w:rsid w:val="56CB4879"/>
    <w:rsid w:val="571864DA"/>
    <w:rsid w:val="575B27BF"/>
    <w:rsid w:val="576F3F2D"/>
    <w:rsid w:val="577709D4"/>
    <w:rsid w:val="58541ED1"/>
    <w:rsid w:val="586A41AF"/>
    <w:rsid w:val="588E0EB7"/>
    <w:rsid w:val="58922210"/>
    <w:rsid w:val="58B470DF"/>
    <w:rsid w:val="597F2E2A"/>
    <w:rsid w:val="599B2748"/>
    <w:rsid w:val="59D61BA3"/>
    <w:rsid w:val="59FA2A80"/>
    <w:rsid w:val="5A234275"/>
    <w:rsid w:val="5A8472AC"/>
    <w:rsid w:val="5A871B1D"/>
    <w:rsid w:val="5BDE2B19"/>
    <w:rsid w:val="5C087662"/>
    <w:rsid w:val="5C4F3E3B"/>
    <w:rsid w:val="5CA035A1"/>
    <w:rsid w:val="5D4930A8"/>
    <w:rsid w:val="5D5B2282"/>
    <w:rsid w:val="5D726BE4"/>
    <w:rsid w:val="5DBE2DD4"/>
    <w:rsid w:val="5DC77EF1"/>
    <w:rsid w:val="5E2A7515"/>
    <w:rsid w:val="5E333019"/>
    <w:rsid w:val="5E84084D"/>
    <w:rsid w:val="5E8879BC"/>
    <w:rsid w:val="5EBD7848"/>
    <w:rsid w:val="5EE41FF6"/>
    <w:rsid w:val="5F3C6D48"/>
    <w:rsid w:val="5FBF2066"/>
    <w:rsid w:val="5FC86518"/>
    <w:rsid w:val="5FF7215C"/>
    <w:rsid w:val="603036A5"/>
    <w:rsid w:val="6041762F"/>
    <w:rsid w:val="61616598"/>
    <w:rsid w:val="61924965"/>
    <w:rsid w:val="61AD7031"/>
    <w:rsid w:val="62071A4B"/>
    <w:rsid w:val="622A6C08"/>
    <w:rsid w:val="622F287E"/>
    <w:rsid w:val="627D4FD9"/>
    <w:rsid w:val="62946B14"/>
    <w:rsid w:val="62BE0F0F"/>
    <w:rsid w:val="63333EB7"/>
    <w:rsid w:val="64453DF9"/>
    <w:rsid w:val="64654742"/>
    <w:rsid w:val="65016287"/>
    <w:rsid w:val="659A4D08"/>
    <w:rsid w:val="65AD3764"/>
    <w:rsid w:val="65F8567D"/>
    <w:rsid w:val="66EB3419"/>
    <w:rsid w:val="67161014"/>
    <w:rsid w:val="675865CB"/>
    <w:rsid w:val="67686034"/>
    <w:rsid w:val="67D11C12"/>
    <w:rsid w:val="683B72E1"/>
    <w:rsid w:val="684D2EFD"/>
    <w:rsid w:val="68B83154"/>
    <w:rsid w:val="694257C5"/>
    <w:rsid w:val="69456F90"/>
    <w:rsid w:val="6994393A"/>
    <w:rsid w:val="69975CB4"/>
    <w:rsid w:val="6A0517DF"/>
    <w:rsid w:val="6A7833B8"/>
    <w:rsid w:val="6B2E6321"/>
    <w:rsid w:val="6B9B3CBE"/>
    <w:rsid w:val="6C1A0B27"/>
    <w:rsid w:val="6C24707C"/>
    <w:rsid w:val="6D885ECE"/>
    <w:rsid w:val="6F255735"/>
    <w:rsid w:val="704B3335"/>
    <w:rsid w:val="710F302F"/>
    <w:rsid w:val="71C01745"/>
    <w:rsid w:val="72057FE5"/>
    <w:rsid w:val="72141A90"/>
    <w:rsid w:val="736D76AA"/>
    <w:rsid w:val="73D239B1"/>
    <w:rsid w:val="741434DB"/>
    <w:rsid w:val="74C72810"/>
    <w:rsid w:val="74C74B98"/>
    <w:rsid w:val="75226272"/>
    <w:rsid w:val="760C5D0A"/>
    <w:rsid w:val="76B80988"/>
    <w:rsid w:val="77234A6B"/>
    <w:rsid w:val="77653E52"/>
    <w:rsid w:val="77691234"/>
    <w:rsid w:val="77844865"/>
    <w:rsid w:val="77B77BE6"/>
    <w:rsid w:val="77E204E7"/>
    <w:rsid w:val="78004549"/>
    <w:rsid w:val="78950019"/>
    <w:rsid w:val="789C3434"/>
    <w:rsid w:val="78E21564"/>
    <w:rsid w:val="792115A7"/>
    <w:rsid w:val="79CA4005"/>
    <w:rsid w:val="7AD0745B"/>
    <w:rsid w:val="7B253A17"/>
    <w:rsid w:val="7B73597D"/>
    <w:rsid w:val="7C821F7D"/>
    <w:rsid w:val="7C91390E"/>
    <w:rsid w:val="7C966AD2"/>
    <w:rsid w:val="7CC45724"/>
    <w:rsid w:val="7E15362A"/>
    <w:rsid w:val="7E395C97"/>
    <w:rsid w:val="7E6A6F11"/>
    <w:rsid w:val="7F283320"/>
    <w:rsid w:val="7F451E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rFonts w:ascii="Times New Roman" w:hAnsi="Times New Roman"/>
      <w:b/>
      <w:bCs/>
      <w:sz w:val="24"/>
      <w:szCs w:val="32"/>
    </w:rPr>
  </w:style>
  <w:style w:type="paragraph" w:styleId="5">
    <w:name w:val="heading 4"/>
    <w:basedOn w:val="1"/>
    <w:next w:val="1"/>
    <w:qFormat/>
    <w:uiPriority w:val="0"/>
    <w:pPr>
      <w:keepNext/>
      <w:keepLines/>
      <w:spacing w:after="120" w:line="360" w:lineRule="auto"/>
      <w:outlineLvl w:val="3"/>
    </w:pPr>
    <w:rPr>
      <w:rFonts w:ascii="Arial" w:hAnsi="Arial" w:eastAsia="宋体" w:cs="Times New Roman"/>
      <w:b/>
      <w:bCs/>
      <w:szCs w:val="28"/>
    </w:rPr>
  </w:style>
  <w:style w:type="paragraph" w:styleId="6">
    <w:name w:val="heading 5"/>
    <w:basedOn w:val="1"/>
    <w:next w:val="1"/>
    <w:qFormat/>
    <w:uiPriority w:val="0"/>
    <w:pPr>
      <w:keepNext/>
      <w:keepLines/>
      <w:spacing w:before="280" w:after="290" w:line="374" w:lineRule="auto"/>
      <w:outlineLvl w:val="4"/>
    </w:pPr>
    <w:rPr>
      <w:rFonts w:ascii="Times New Roman" w:hAnsi="Times New Roman" w:eastAsia="宋体" w:cs="Times New Roman"/>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宋体" w:hAnsi="宋体"/>
      <w:sz w:val="24"/>
      <w:szCs w:val="20"/>
    </w:rPr>
  </w:style>
  <w:style w:type="paragraph" w:styleId="8">
    <w:name w:val="Document Map"/>
    <w:basedOn w:val="1"/>
    <w:link w:val="43"/>
    <w:qFormat/>
    <w:uiPriority w:val="0"/>
    <w:rPr>
      <w:rFonts w:ascii="宋体"/>
      <w:sz w:val="18"/>
      <w:szCs w:val="18"/>
    </w:rPr>
  </w:style>
  <w:style w:type="paragraph" w:styleId="9">
    <w:name w:val="annotation text"/>
    <w:basedOn w:val="1"/>
    <w:qFormat/>
    <w:uiPriority w:val="0"/>
    <w:pPr>
      <w:jc w:val="left"/>
    </w:pPr>
  </w:style>
  <w:style w:type="paragraph" w:styleId="10">
    <w:name w:val="Body Text 3"/>
    <w:basedOn w:val="1"/>
    <w:qFormat/>
    <w:uiPriority w:val="99"/>
    <w:pPr>
      <w:spacing w:after="120"/>
    </w:pPr>
    <w:rPr>
      <w:sz w:val="16"/>
    </w:rPr>
  </w:style>
  <w:style w:type="paragraph" w:styleId="11">
    <w:name w:val="Body Text"/>
    <w:basedOn w:val="1"/>
    <w:next w:val="12"/>
    <w:qFormat/>
    <w:uiPriority w:val="0"/>
    <w:pPr>
      <w:spacing w:after="120"/>
    </w:pPr>
    <w:rPr>
      <w:rFonts w:ascii="Times New Roman" w:hAnsi="Times New Roman"/>
      <w:szCs w:val="24"/>
    </w:rPr>
  </w:style>
  <w:style w:type="paragraph" w:styleId="12">
    <w:name w:val="Subtitle"/>
    <w:basedOn w:val="1"/>
    <w:next w:val="1"/>
    <w:qFormat/>
    <w:uiPriority w:val="0"/>
    <w:pPr>
      <w:spacing w:before="240" w:after="60" w:line="312" w:lineRule="auto"/>
      <w:jc w:val="center"/>
      <w:outlineLvl w:val="1"/>
    </w:pPr>
    <w:rPr>
      <w:sz w:val="18"/>
      <w:szCs w:val="18"/>
    </w:rPr>
  </w:style>
  <w:style w:type="paragraph" w:styleId="13">
    <w:name w:val="Body Text Indent"/>
    <w:basedOn w:val="1"/>
    <w:link w:val="39"/>
    <w:qFormat/>
    <w:uiPriority w:val="0"/>
    <w:pPr>
      <w:ind w:left="567" w:hanging="567"/>
    </w:pPr>
    <w:rPr>
      <w:rFonts w:ascii="Times New Roman" w:hAnsi="Times New Roman"/>
      <w:sz w:val="24"/>
      <w:szCs w:val="24"/>
    </w:rPr>
  </w:style>
  <w:style w:type="paragraph" w:styleId="14">
    <w:name w:val="Plain Text"/>
    <w:basedOn w:val="1"/>
    <w:qFormat/>
    <w:uiPriority w:val="99"/>
    <w:rPr>
      <w:rFonts w:ascii="宋体" w:hAnsi="Courier New" w:cs="Courier New"/>
      <w:szCs w:val="21"/>
    </w:rPr>
  </w:style>
  <w:style w:type="paragraph" w:styleId="15">
    <w:name w:val="Balloon Text"/>
    <w:basedOn w:val="1"/>
    <w:link w:val="44"/>
    <w:qFormat/>
    <w:uiPriority w:val="0"/>
    <w:rPr>
      <w:sz w:val="18"/>
      <w:szCs w:val="18"/>
    </w:rPr>
  </w:style>
  <w:style w:type="paragraph" w:styleId="16">
    <w:name w:val="footer"/>
    <w:basedOn w:val="1"/>
    <w:link w:val="41"/>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tabs>
        <w:tab w:val="right" w:leader="dot" w:pos="9180"/>
      </w:tabs>
    </w:pPr>
    <w:rPr>
      <w:rFonts w:ascii="Times New Roman" w:hAnsi="Times New Roman"/>
      <w:b/>
      <w:color w:val="0000FF"/>
      <w:szCs w:val="24"/>
    </w:rPr>
  </w:style>
  <w:style w:type="paragraph" w:styleId="19">
    <w:name w:val="index 7"/>
    <w:basedOn w:val="1"/>
    <w:next w:val="1"/>
    <w:qFormat/>
    <w:uiPriority w:val="0"/>
    <w:pPr>
      <w:spacing w:after="120" w:line="360" w:lineRule="auto"/>
      <w:ind w:left="1200" w:leftChars="1200"/>
    </w:pPr>
    <w:rPr>
      <w:rFonts w:ascii="Times New Roman" w:hAnsi="Times New Roman"/>
      <w:szCs w:val="20"/>
    </w:rPr>
  </w:style>
  <w:style w:type="paragraph" w:styleId="20">
    <w:name w:val="Normal (Web)"/>
    <w:basedOn w:val="1"/>
    <w:qFormat/>
    <w:uiPriority w:val="99"/>
    <w:pPr>
      <w:widowControl/>
      <w:numPr>
        <w:ilvl w:val="0"/>
        <w:numId w:val="1"/>
      </w:numPr>
      <w:tabs>
        <w:tab w:val="left" w:pos="360"/>
      </w:tabs>
      <w:spacing w:before="100" w:beforeAutospacing="1" w:after="100" w:afterAutospacing="1"/>
      <w:ind w:left="0" w:firstLine="0"/>
      <w:jc w:val="left"/>
    </w:pPr>
    <w:rPr>
      <w:rFonts w:ascii="宋体"/>
      <w:kern w:val="0"/>
      <w:sz w:val="18"/>
      <w:szCs w:val="18"/>
      <w:lang w:eastAsia="en-US"/>
    </w:rPr>
  </w:style>
  <w:style w:type="paragraph" w:styleId="21">
    <w:name w:val="Body Text First Indent 2"/>
    <w:basedOn w:val="13"/>
    <w:link w:val="40"/>
    <w:qFormat/>
    <w:uiPriority w:val="0"/>
    <w:pPr>
      <w:spacing w:after="120"/>
      <w:ind w:left="420" w:leftChars="200" w:firstLine="420" w:firstLineChars="200"/>
    </w:pPr>
    <w:rPr>
      <w:rFonts w:ascii="Calibri" w:hAnsi="Calibri"/>
      <w:sz w:val="21"/>
      <w:szCs w:val="22"/>
    </w:rPr>
  </w:style>
  <w:style w:type="character" w:styleId="24">
    <w:name w:val="page number"/>
    <w:qFormat/>
    <w:uiPriority w:val="0"/>
  </w:style>
  <w:style w:type="character" w:styleId="25">
    <w:name w:val="FollowedHyperlink"/>
    <w:basedOn w:val="23"/>
    <w:qFormat/>
    <w:uiPriority w:val="0"/>
    <w:rPr>
      <w:color w:val="333333"/>
      <w:u w:val="none"/>
    </w:rPr>
  </w:style>
  <w:style w:type="character" w:styleId="26">
    <w:name w:val="Hyperlink"/>
    <w:basedOn w:val="23"/>
    <w:qFormat/>
    <w:uiPriority w:val="99"/>
    <w:rPr>
      <w:color w:val="333333"/>
      <w:u w:val="none"/>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28">
    <w:name w:val="gonggao-downline1"/>
    <w:qFormat/>
    <w:uiPriority w:val="0"/>
    <w:rPr>
      <w:b/>
      <w:bCs/>
      <w:u w:val="single"/>
    </w:rPr>
  </w:style>
  <w:style w:type="paragraph" w:customStyle="1" w:styleId="29">
    <w:name w:val="正文2"/>
    <w:qFormat/>
    <w:uiPriority w:val="99"/>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0">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31">
    <w:name w:val="p0"/>
    <w:basedOn w:val="1"/>
    <w:qFormat/>
    <w:uiPriority w:val="0"/>
    <w:pPr>
      <w:widowControl/>
      <w:spacing w:line="500" w:lineRule="atLeast"/>
      <w:ind w:firstLine="420"/>
    </w:pPr>
    <w:rPr>
      <w:rFonts w:ascii="Times New Roman" w:hAnsi="Times New Roman"/>
      <w:kern w:val="0"/>
      <w:szCs w:val="21"/>
    </w:rPr>
  </w:style>
  <w:style w:type="paragraph" w:customStyle="1" w:styleId="32">
    <w:name w:val="列出段落2"/>
    <w:basedOn w:val="1"/>
    <w:qFormat/>
    <w:uiPriority w:val="0"/>
    <w:pPr>
      <w:ind w:firstLine="420" w:firstLineChars="200"/>
    </w:pPr>
  </w:style>
  <w:style w:type="paragraph" w:styleId="33">
    <w:name w:val="List Paragraph"/>
    <w:basedOn w:val="1"/>
    <w:qFormat/>
    <w:uiPriority w:val="99"/>
    <w:pPr>
      <w:spacing w:line="500" w:lineRule="exact"/>
      <w:ind w:firstLine="420" w:firstLineChars="200"/>
    </w:pPr>
    <w:rPr>
      <w:rFonts w:ascii="Times New Roman" w:hAnsi="Times New Roman"/>
      <w:szCs w:val="24"/>
    </w:rPr>
  </w:style>
  <w:style w:type="paragraph" w:customStyle="1" w:styleId="34">
    <w:name w:val="Char"/>
    <w:basedOn w:val="1"/>
    <w:qFormat/>
    <w:uiPriority w:val="0"/>
    <w:rPr>
      <w:szCs w:val="24"/>
    </w:rPr>
  </w:style>
  <w:style w:type="paragraph" w:customStyle="1" w:styleId="3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6">
    <w:name w:val="CM91"/>
    <w:basedOn w:val="27"/>
    <w:next w:val="27"/>
    <w:qFormat/>
    <w:uiPriority w:val="0"/>
    <w:pPr>
      <w:spacing w:after="160"/>
    </w:pPr>
    <w:rPr>
      <w:color w:val="auto"/>
    </w:rPr>
  </w:style>
  <w:style w:type="paragraph" w:customStyle="1" w:styleId="37">
    <w:name w:val="CM49"/>
    <w:basedOn w:val="27"/>
    <w:next w:val="27"/>
    <w:qFormat/>
    <w:uiPriority w:val="0"/>
    <w:pPr>
      <w:spacing w:line="440" w:lineRule="atLeast"/>
    </w:pPr>
    <w:rPr>
      <w:color w:val="auto"/>
    </w:rPr>
  </w:style>
  <w:style w:type="paragraph" w:customStyle="1" w:styleId="38">
    <w:name w:val="纯文本1"/>
    <w:basedOn w:val="1"/>
    <w:qFormat/>
    <w:uiPriority w:val="0"/>
    <w:pPr>
      <w:adjustRightInd w:val="0"/>
      <w:jc w:val="left"/>
      <w:textAlignment w:val="baseline"/>
    </w:pPr>
    <w:rPr>
      <w:rFonts w:ascii="宋体" w:hAnsi="Courier New"/>
      <w:sz w:val="24"/>
      <w:szCs w:val="20"/>
    </w:rPr>
  </w:style>
  <w:style w:type="character" w:customStyle="1" w:styleId="39">
    <w:name w:val="正文文本缩进 Char"/>
    <w:basedOn w:val="23"/>
    <w:link w:val="13"/>
    <w:qFormat/>
    <w:uiPriority w:val="0"/>
    <w:rPr>
      <w:kern w:val="2"/>
      <w:sz w:val="24"/>
      <w:szCs w:val="24"/>
    </w:rPr>
  </w:style>
  <w:style w:type="character" w:customStyle="1" w:styleId="40">
    <w:name w:val="正文首行缩进 2 Char"/>
    <w:basedOn w:val="39"/>
    <w:link w:val="21"/>
    <w:qFormat/>
    <w:uiPriority w:val="0"/>
    <w:rPr>
      <w:rFonts w:ascii="Calibri" w:hAnsi="Calibri"/>
      <w:kern w:val="2"/>
      <w:sz w:val="21"/>
      <w:szCs w:val="22"/>
    </w:rPr>
  </w:style>
  <w:style w:type="character" w:customStyle="1" w:styleId="41">
    <w:name w:val="页脚 Char"/>
    <w:basedOn w:val="23"/>
    <w:link w:val="16"/>
    <w:qFormat/>
    <w:uiPriority w:val="99"/>
    <w:rPr>
      <w:kern w:val="2"/>
      <w:sz w:val="18"/>
      <w:szCs w:val="18"/>
    </w:rPr>
  </w:style>
  <w:style w:type="character" w:customStyle="1" w:styleId="42">
    <w:name w:val="未处理的提及1"/>
    <w:basedOn w:val="23"/>
    <w:semiHidden/>
    <w:unhideWhenUsed/>
    <w:qFormat/>
    <w:uiPriority w:val="99"/>
    <w:rPr>
      <w:color w:val="605E5C"/>
      <w:shd w:val="clear" w:color="auto" w:fill="E1DFDD"/>
    </w:rPr>
  </w:style>
  <w:style w:type="character" w:customStyle="1" w:styleId="43">
    <w:name w:val="文档结构图 Char"/>
    <w:basedOn w:val="23"/>
    <w:link w:val="8"/>
    <w:qFormat/>
    <w:uiPriority w:val="0"/>
    <w:rPr>
      <w:rFonts w:ascii="宋体" w:hAnsi="Calibri"/>
      <w:kern w:val="2"/>
      <w:sz w:val="18"/>
      <w:szCs w:val="18"/>
    </w:rPr>
  </w:style>
  <w:style w:type="character" w:customStyle="1" w:styleId="44">
    <w:name w:val="批注框文本 Char"/>
    <w:basedOn w:val="23"/>
    <w:link w:val="15"/>
    <w:qFormat/>
    <w:uiPriority w:val="0"/>
    <w:rPr>
      <w:rFonts w:ascii="Calibri" w:hAnsi="Calibri"/>
      <w:kern w:val="2"/>
      <w:sz w:val="18"/>
      <w:szCs w:val="18"/>
    </w:rPr>
  </w:style>
  <w:style w:type="paragraph" w:customStyle="1" w:styleId="45">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character" w:customStyle="1" w:styleId="46">
    <w:name w:val="layui-laydate-preview"/>
    <w:basedOn w:val="23"/>
    <w:qFormat/>
    <w:uiPriority w:val="0"/>
  </w:style>
  <w:style w:type="character" w:customStyle="1" w:styleId="47">
    <w:name w:val="hover12"/>
    <w:basedOn w:val="23"/>
    <w:qFormat/>
    <w:uiPriority w:val="0"/>
    <w:rPr>
      <w:color w:val="FFFFFF"/>
    </w:rPr>
  </w:style>
  <w:style w:type="character" w:customStyle="1" w:styleId="48">
    <w:name w:val="hover13"/>
    <w:basedOn w:val="23"/>
    <w:qFormat/>
    <w:uiPriority w:val="0"/>
    <w:rPr>
      <w:color w:val="5FB878"/>
    </w:rPr>
  </w:style>
  <w:style w:type="character" w:customStyle="1" w:styleId="49">
    <w:name w:val="hover14"/>
    <w:basedOn w:val="23"/>
    <w:qFormat/>
    <w:uiPriority w:val="0"/>
    <w:rPr>
      <w:color w:val="5FB878"/>
    </w:rPr>
  </w:style>
  <w:style w:type="character" w:customStyle="1" w:styleId="50">
    <w:name w:val="first-child1"/>
    <w:basedOn w:val="23"/>
    <w:qFormat/>
    <w:uiPriority w:val="0"/>
  </w:style>
  <w:style w:type="character" w:customStyle="1" w:styleId="51">
    <w:name w:val="layui-laypage-curr"/>
    <w:basedOn w:val="23"/>
    <w:qFormat/>
    <w:uiPriority w:val="0"/>
  </w:style>
  <w:style w:type="character" w:customStyle="1" w:styleId="52">
    <w:name w:val="layui-this4"/>
    <w:basedOn w:val="23"/>
    <w:qFormat/>
    <w:uiPriority w:val="0"/>
    <w:rPr>
      <w:bdr w:val="single" w:color="EEEEEE" w:sz="6" w:space="0"/>
      <w:shd w:val="clear" w:fill="FFFFFF"/>
    </w:rPr>
  </w:style>
  <w:style w:type="paragraph" w:customStyle="1" w:styleId="53">
    <w:name w:val="_Style 50"/>
    <w:basedOn w:val="1"/>
    <w:next w:val="1"/>
    <w:qFormat/>
    <w:uiPriority w:val="0"/>
    <w:pPr>
      <w:pBdr>
        <w:bottom w:val="single" w:color="auto" w:sz="6" w:space="1"/>
      </w:pBdr>
      <w:jc w:val="center"/>
    </w:pPr>
    <w:rPr>
      <w:rFonts w:ascii="Arial" w:eastAsia="宋体"/>
      <w:vanish/>
      <w:sz w:val="16"/>
    </w:rPr>
  </w:style>
  <w:style w:type="paragraph" w:customStyle="1" w:styleId="54">
    <w:name w:val="_Style 5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1422</Words>
  <Characters>1710</Characters>
  <Lines>252</Lines>
  <Paragraphs>71</Paragraphs>
  <TotalTime>3</TotalTime>
  <ScaleCrop>false</ScaleCrop>
  <LinksUpToDate>false</LinksUpToDate>
  <CharactersWithSpaces>1763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2025-04-11T11:53:00Z</dcterms:created>
  <dc:creator>1</dc:creator>
  <cp:lastModifiedBy>哈哈</cp:lastModifiedBy>
  <cp:lastPrinted>2025-03-24T03:23:00Z</cp:lastPrinted>
  <dcterms:modified xsi:type="dcterms:W3CDTF">2025-08-11T08:08:11Z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E253D0C6BB8449359C87CF36BE3AAF37_13</vt:lpwstr>
  </property>
  <property fmtid="{D5CDD505-2E9C-101B-9397-08002B2CF9AE}" pid="4" name="KSOTemplateDocerSaveRecord">
    <vt:lpwstr>eyJoZGlkIjoiOWE5MDRmODlhNTYwZDdmZjFlMjViMmI1Y2Y0NzE2ZTgiLCJ1c2VySWQiOiIxMTgzMDk1MyJ9</vt:lpwstr>
  </property>
</Properties>
</file>